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152C" w14:textId="77777777" w:rsidR="00B40BFE" w:rsidRDefault="007C37DF" w:rsidP="00BB1C86">
      <w:pPr>
        <w:spacing w:before="134" w:line="715" w:lineRule="exact"/>
        <w:ind w:left="-851" w:right="-1635"/>
        <w:textAlignment w:val="baseline"/>
        <w:rPr>
          <w:rFonts w:ascii="Tahoma" w:eastAsia="Tahoma" w:hAnsi="Tahoma"/>
          <w:b/>
          <w:color w:val="4682B4"/>
          <w:spacing w:val="12"/>
          <w:w w:val="90"/>
          <w:sz w:val="69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037AE74" wp14:editId="4B0A0A35">
                <wp:simplePos x="0" y="0"/>
                <wp:positionH relativeFrom="page">
                  <wp:posOffset>682625</wp:posOffset>
                </wp:positionH>
                <wp:positionV relativeFrom="page">
                  <wp:posOffset>2211070</wp:posOffset>
                </wp:positionV>
                <wp:extent cx="954405" cy="1484630"/>
                <wp:effectExtent l="0" t="0" r="0" b="0"/>
                <wp:wrapSquare wrapText="bothSides"/>
                <wp:docPr id="1123201528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405" cy="148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7AE82" w14:textId="77777777" w:rsidR="00780E56" w:rsidRDefault="00000000">
                            <w:pPr>
                              <w:spacing w:before="565" w:after="1181" w:line="672" w:lineRule="exact"/>
                              <w:ind w:left="960" w:right="442"/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37AE96" wp14:editId="1E86F566">
                                  <wp:extent cx="85725" cy="960120"/>
                                  <wp:effectExtent l="0" t="0" r="9525" b="0"/>
                                  <wp:docPr id="2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25" cy="960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7AE74" id="_x0000_t202" coordsize="21600,21600" o:spt="202" path="m,l,21600r21600,l21600,xe">
                <v:stroke joinstyle="miter"/>
                <v:path gradientshapeok="t" o:connecttype="rect"/>
              </v:shapetype>
              <v:shape id="Text Box -1023" o:spid="_x0000_s1026" type="#_x0000_t202" style="position:absolute;left:0;text-align:left;margin-left:53.75pt;margin-top:174.1pt;width:75.15pt;height:116.9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" filled="f" stroked="f">
                <v:textbox inset="0,0,0,0">
                  <w:txbxContent>
                    <w:p w14:paraId="5037AE82" w14:textId="77777777" w:rsidR="00780E56" w:rsidRDefault="00000000">
                      <w:pPr>
                        <w:spacing w:before="565" w:after="1181" w:line="672" w:lineRule="exact"/>
                        <w:ind w:left="960" w:right="442"/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37AE96" wp14:editId="1E86F566">
                            <wp:extent cx="85725" cy="960120"/>
                            <wp:effectExtent l="0" t="0" r="9525" b="0"/>
                            <wp:docPr id="2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60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037AE73" wp14:editId="7A7F806B">
                <wp:simplePos x="0" y="0"/>
                <wp:positionH relativeFrom="page">
                  <wp:posOffset>682625</wp:posOffset>
                </wp:positionH>
                <wp:positionV relativeFrom="page">
                  <wp:posOffset>736600</wp:posOffset>
                </wp:positionV>
                <wp:extent cx="6016625" cy="1350645"/>
                <wp:effectExtent l="0" t="0" r="0" b="0"/>
                <wp:wrapSquare wrapText="bothSides"/>
                <wp:docPr id="153244119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6625" cy="1350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35"/>
                              <w:gridCol w:w="7540"/>
                            </w:tblGrid>
                            <w:tr w:rsidR="00780E56" w14:paraId="5037AE80" w14:textId="77777777">
                              <w:trPr>
                                <w:trHeight w:hRule="exact" w:val="1739"/>
                              </w:trPr>
                              <w:tc>
                                <w:tcPr>
                                  <w:tcW w:w="193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5037AE7D" w14:textId="77777777" w:rsidR="00780E56" w:rsidRDefault="00000000">
                                  <w:pPr>
                                    <w:spacing w:before="2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37AE94" wp14:editId="5037AE95">
                                        <wp:extent cx="1228725" cy="1102995"/>
                                        <wp:effectExtent l="0" t="0" r="0" b="0"/>
                                        <wp:docPr id="1" name="Picture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28725" cy="1102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54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5037AE7E" w14:textId="212F5D81" w:rsidR="00780E56" w:rsidRDefault="00B40BFE">
                                  <w:pPr>
                                    <w:spacing w:before="276" w:line="406" w:lineRule="exact"/>
                                    <w:ind w:right="4"/>
                                    <w:jc w:val="right"/>
                                    <w:textAlignment w:val="baseline"/>
                                    <w:rPr>
                                      <w:rFonts w:ascii="Tahoma" w:eastAsia="Tahoma" w:hAnsi="Tahoma"/>
                                      <w:color w:val="5A90C6"/>
                                      <w:w w:val="95"/>
                                      <w:sz w:val="3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5A90C6"/>
                                      <w:w w:val="95"/>
                                      <w:sz w:val="34"/>
                                      <w:lang w:val="fr-FR"/>
                                    </w:rPr>
                                    <w:t>Kit de contestation</w:t>
                                  </w:r>
                                </w:p>
                                <w:p w14:paraId="5037AE7F" w14:textId="6DA3C9D0" w:rsidR="00780E56" w:rsidRDefault="009D5545">
                                  <w:pPr>
                                    <w:spacing w:before="85" w:after="762" w:line="205" w:lineRule="exact"/>
                                    <w:ind w:right="4"/>
                                    <w:jc w:val="right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18"/>
                                      <w:lang w:val="fr-FR"/>
                                    </w:rPr>
                                    <w:t>1</w:t>
                                  </w:r>
                                  <w:r w:rsidR="00B40BFE"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18"/>
                                      <w:lang w:val="fr-FR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18"/>
                                      <w:lang w:val="fr-FR"/>
                                    </w:rPr>
                                    <w:t xml:space="preserve"> </w:t>
                                  </w:r>
                                  <w:r w:rsidR="00B40BFE"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18"/>
                                      <w:lang w:val="fr-FR"/>
                                    </w:rPr>
                                    <w:t>juillet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18"/>
                                      <w:lang w:val="fr-FR"/>
                                    </w:rPr>
                                    <w:t xml:space="preserve"> 2026</w:t>
                                  </w:r>
                                </w:p>
                              </w:tc>
                            </w:tr>
                          </w:tbl>
                          <w:p w14:paraId="5037AE81" w14:textId="77777777" w:rsidR="00780E56" w:rsidRDefault="00780E56">
                            <w:pPr>
                              <w:spacing w:after="1148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7AE73" id="_x0000_s0" o:spid="_x0000_s1027" type="#_x0000_t202" style="position:absolute;left:0;text-align:left;margin-left:53.75pt;margin-top:58pt;width:473.75pt;height:106.3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35"/>
                        <w:gridCol w:w="7540"/>
                      </w:tblGrid>
                      <w:tr w:rsidR="00780E56" w14:paraId="5037AE80" w14:textId="77777777">
                        <w:trPr>
                          <w:trHeight w:hRule="exact" w:val="1739"/>
                        </w:trPr>
                        <w:tc>
                          <w:tcPr>
                            <w:tcW w:w="193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5037AE7D" w14:textId="77777777" w:rsidR="00780E56" w:rsidRDefault="00000000">
                            <w:pPr>
                              <w:spacing w:before="2"/>
                              <w:jc w:val="center"/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37AE94" wp14:editId="5037AE95">
                                  <wp:extent cx="1228725" cy="1102995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8725" cy="1102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54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5037AE7E" w14:textId="212F5D81" w:rsidR="00780E56" w:rsidRDefault="00B40BFE">
                            <w:pPr>
                              <w:spacing w:before="276" w:line="406" w:lineRule="exact"/>
                              <w:ind w:right="4"/>
                              <w:jc w:val="right"/>
                              <w:textAlignment w:val="baseline"/>
                              <w:rPr>
                                <w:rFonts w:ascii="Tahoma" w:eastAsia="Tahoma" w:hAnsi="Tahoma"/>
                                <w:color w:val="5A90C6"/>
                                <w:w w:val="95"/>
                                <w:sz w:val="34"/>
                                <w:lang w:val="fr-FR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5A90C6"/>
                                <w:w w:val="95"/>
                                <w:sz w:val="34"/>
                                <w:lang w:val="fr-FR"/>
                              </w:rPr>
                              <w:t>Kit de contestation</w:t>
                            </w:r>
                          </w:p>
                          <w:p w14:paraId="5037AE7F" w14:textId="6DA3C9D0" w:rsidR="00780E56" w:rsidRDefault="009D5545">
                            <w:pPr>
                              <w:spacing w:before="85" w:after="762" w:line="205" w:lineRule="exact"/>
                              <w:ind w:right="4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  <w:lang w:val="fr-FR"/>
                              </w:rPr>
                              <w:t>1</w:t>
                            </w:r>
                            <w:r w:rsidR="00B40BFE"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  <w:lang w:val="fr-FR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="00B40BFE"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  <w:lang w:val="fr-FR"/>
                              </w:rPr>
                              <w:t>juillet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  <w:lang w:val="fr-FR"/>
                              </w:rPr>
                              <w:t xml:space="preserve"> 2026</w:t>
                            </w:r>
                          </w:p>
                        </w:tc>
                      </w:tr>
                    </w:tbl>
                    <w:p w14:paraId="5037AE81" w14:textId="77777777" w:rsidR="00780E56" w:rsidRDefault="00780E56">
                      <w:pPr>
                        <w:spacing w:after="1148" w:line="20" w:lineRule="exac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40BFE">
        <w:rPr>
          <w:rFonts w:ascii="Tahoma" w:eastAsia="Tahoma" w:hAnsi="Tahoma"/>
          <w:b/>
          <w:color w:val="4682B4"/>
          <w:spacing w:val="12"/>
          <w:w w:val="90"/>
          <w:sz w:val="69"/>
          <w:lang w:val="fr-FR"/>
        </w:rPr>
        <w:t xml:space="preserve">Kit de contestation de </w:t>
      </w:r>
      <w:r w:rsidR="00F32BB0">
        <w:rPr>
          <w:rFonts w:ascii="Tahoma" w:eastAsia="Tahoma" w:hAnsi="Tahoma"/>
          <w:b/>
          <w:color w:val="4682B4"/>
          <w:spacing w:val="12"/>
          <w:w w:val="90"/>
          <w:sz w:val="69"/>
          <w:lang w:val="fr-FR"/>
        </w:rPr>
        <w:t xml:space="preserve">la </w:t>
      </w:r>
    </w:p>
    <w:p w14:paraId="5037AE4D" w14:textId="714424A7" w:rsidR="00780E56" w:rsidRDefault="00F32BB0" w:rsidP="00B40BFE">
      <w:pPr>
        <w:spacing w:before="134" w:line="715" w:lineRule="exact"/>
        <w:ind w:left="-851" w:right="-1635"/>
        <w:textAlignment w:val="baseline"/>
        <w:rPr>
          <w:rFonts w:ascii="Tahoma" w:eastAsia="Tahoma" w:hAnsi="Tahoma"/>
          <w:b/>
          <w:color w:val="4682B4"/>
          <w:spacing w:val="10"/>
          <w:w w:val="90"/>
          <w:sz w:val="69"/>
          <w:lang w:val="fr-FR"/>
        </w:rPr>
      </w:pPr>
      <w:proofErr w:type="gramStart"/>
      <w:r>
        <w:rPr>
          <w:rFonts w:ascii="Tahoma" w:eastAsia="Tahoma" w:hAnsi="Tahoma"/>
          <w:b/>
          <w:color w:val="4682B4"/>
          <w:spacing w:val="12"/>
          <w:w w:val="90"/>
          <w:sz w:val="69"/>
          <w:lang w:val="fr-FR"/>
        </w:rPr>
        <w:t>taxe</w:t>
      </w:r>
      <w:proofErr w:type="gramEnd"/>
      <w:r>
        <w:rPr>
          <w:rFonts w:ascii="Tahoma" w:eastAsia="Tahoma" w:hAnsi="Tahoma"/>
          <w:b/>
          <w:color w:val="4682B4"/>
          <w:spacing w:val="12"/>
          <w:w w:val="90"/>
          <w:sz w:val="69"/>
          <w:lang w:val="fr-FR"/>
        </w:rPr>
        <w:t xml:space="preserve"> </w:t>
      </w:r>
      <w:r w:rsidR="00BB1C86">
        <w:rPr>
          <w:rFonts w:ascii="Tahoma" w:eastAsia="Tahoma" w:hAnsi="Tahoma"/>
          <w:b/>
          <w:color w:val="4682B4"/>
          <w:spacing w:val="8"/>
          <w:w w:val="90"/>
          <w:sz w:val="69"/>
          <w:lang w:val="fr-FR"/>
        </w:rPr>
        <w:t>d</w:t>
      </w:r>
      <w:r w:rsidR="00BB1C86">
        <w:rPr>
          <w:rFonts w:ascii="Arial" w:eastAsia="Arial" w:hAnsi="Arial"/>
          <w:b/>
          <w:color w:val="4682B4"/>
          <w:spacing w:val="10"/>
          <w:w w:val="105"/>
          <w:sz w:val="52"/>
          <w:lang w:val="fr-FR"/>
        </w:rPr>
        <w:t>’</w:t>
      </w:r>
      <w:r w:rsidR="00BB1C86">
        <w:rPr>
          <w:rFonts w:ascii="Tahoma" w:eastAsia="Tahoma" w:hAnsi="Tahoma"/>
          <w:b/>
          <w:color w:val="4682B4"/>
          <w:spacing w:val="10"/>
          <w:w w:val="90"/>
          <w:sz w:val="69"/>
          <w:lang w:val="fr-FR"/>
        </w:rPr>
        <w:t>apprentissage</w:t>
      </w:r>
    </w:p>
    <w:p w14:paraId="5B5DB787" w14:textId="77777777" w:rsidR="00BB1C86" w:rsidRDefault="00000000" w:rsidP="00BB1C86">
      <w:pPr>
        <w:spacing w:line="418" w:lineRule="exact"/>
        <w:ind w:left="1440" w:right="-1635"/>
        <w:textAlignment w:val="baseline"/>
        <w:rPr>
          <w:rFonts w:ascii="Tahoma" w:eastAsia="Tahoma" w:hAnsi="Tahoma"/>
          <w:color w:val="4682B4"/>
          <w:spacing w:val="18"/>
          <w:w w:val="95"/>
          <w:sz w:val="34"/>
          <w:lang w:val="fr-FR"/>
        </w:rPr>
      </w:pPr>
      <w:r>
        <w:rPr>
          <w:rFonts w:ascii="Tahoma" w:eastAsia="Tahoma" w:hAnsi="Tahoma"/>
          <w:color w:val="4682B4"/>
          <w:spacing w:val="18"/>
          <w:w w:val="95"/>
          <w:sz w:val="34"/>
          <w:lang w:val="fr-FR"/>
        </w:rPr>
        <w:t>À l</w:t>
      </w:r>
      <w:r>
        <w:rPr>
          <w:rFonts w:ascii="Arial" w:eastAsia="Arial" w:hAnsi="Arial"/>
          <w:color w:val="4682B4"/>
          <w:spacing w:val="18"/>
          <w:w w:val="120"/>
          <w:sz w:val="34"/>
          <w:lang w:val="fr-FR"/>
        </w:rPr>
        <w:t>’</w:t>
      </w:r>
      <w:r>
        <w:rPr>
          <w:rFonts w:ascii="Tahoma" w:eastAsia="Tahoma" w:hAnsi="Tahoma"/>
          <w:color w:val="4682B4"/>
          <w:spacing w:val="18"/>
          <w:w w:val="95"/>
          <w:sz w:val="34"/>
          <w:lang w:val="fr-FR"/>
        </w:rPr>
        <w:t xml:space="preserve">attention des </w:t>
      </w:r>
      <w:proofErr w:type="spellStart"/>
      <w:r>
        <w:rPr>
          <w:rFonts w:ascii="Tahoma" w:eastAsia="Tahoma" w:hAnsi="Tahoma"/>
          <w:color w:val="4682B4"/>
          <w:spacing w:val="18"/>
          <w:w w:val="95"/>
          <w:sz w:val="34"/>
          <w:lang w:val="fr-FR"/>
        </w:rPr>
        <w:t>Ogec</w:t>
      </w:r>
      <w:proofErr w:type="spellEnd"/>
    </w:p>
    <w:p w14:paraId="592D50FB" w14:textId="77777777" w:rsidR="00BB1C86" w:rsidRDefault="00BB1C86" w:rsidP="00BB1C86">
      <w:pPr>
        <w:spacing w:line="418" w:lineRule="exact"/>
        <w:ind w:left="1440" w:right="-1635"/>
        <w:textAlignment w:val="baseline"/>
        <w:rPr>
          <w:rFonts w:ascii="Tahoma" w:eastAsia="Tahoma" w:hAnsi="Tahoma"/>
          <w:color w:val="4682B4"/>
          <w:spacing w:val="18"/>
          <w:w w:val="95"/>
          <w:sz w:val="34"/>
          <w:lang w:val="fr-FR"/>
        </w:rPr>
      </w:pPr>
    </w:p>
    <w:p w14:paraId="757C754B" w14:textId="7B8E3080" w:rsidR="007C37DF" w:rsidRPr="00DD2140" w:rsidRDefault="007C37DF" w:rsidP="00F8033F">
      <w:pPr>
        <w:spacing w:after="160" w:line="278" w:lineRule="auto"/>
        <w:jc w:val="both"/>
        <w:rPr>
          <w:rFonts w:ascii="Tahoma" w:hAnsi="Tahoma" w:cs="Tahoma"/>
          <w:lang w:val="fr-FR"/>
        </w:rPr>
      </w:pPr>
      <w:r w:rsidRPr="00DD2140">
        <w:rPr>
          <w:rFonts w:ascii="Tahoma" w:hAnsi="Tahoma" w:cs="Tahoma"/>
          <w:lang w:val="fr-FR"/>
        </w:rPr>
        <w:t xml:space="preserve">Depuis l’entrée en vigueur de la réforme de la taxe d’apprentissage (article </w:t>
      </w:r>
      <w:r w:rsidRPr="00DD2140">
        <w:rPr>
          <w:rFonts w:ascii="Tahoma" w:hAnsi="Tahoma" w:cs="Tahoma"/>
          <w:b/>
          <w:bCs/>
          <w:lang w:val="fr-FR"/>
        </w:rPr>
        <w:t>L6241-1, III, 1° du code du travail</w:t>
      </w:r>
      <w:r w:rsidRPr="00DD2140">
        <w:rPr>
          <w:rFonts w:ascii="Tahoma" w:hAnsi="Tahoma" w:cs="Tahoma"/>
          <w:lang w:val="fr-FR"/>
        </w:rPr>
        <w:t xml:space="preserve">, version du 21 février 2026), </w:t>
      </w:r>
      <w:r w:rsidR="00B36C6A">
        <w:rPr>
          <w:rFonts w:ascii="Tahoma" w:hAnsi="Tahoma" w:cs="Tahoma"/>
          <w:lang w:val="fr-FR"/>
        </w:rPr>
        <w:t>les</w:t>
      </w:r>
      <w:r w:rsidRPr="00DD2140">
        <w:rPr>
          <w:rFonts w:ascii="Tahoma" w:hAnsi="Tahoma" w:cs="Tahoma"/>
          <w:lang w:val="fr-FR"/>
        </w:rPr>
        <w:t xml:space="preserve"> caisses locales de l’URSSAF ont remis en cause l’éligibilité des OGEC à l’exonération de cette taxe. Leur argumentation repose sur l’idée que les OGEC, en tant qu’associations loi 1901, n’auraient pas pour </w:t>
      </w:r>
      <w:r w:rsidRPr="00DD2140">
        <w:rPr>
          <w:rFonts w:ascii="Tahoma" w:hAnsi="Tahoma" w:cs="Tahoma"/>
          <w:b/>
          <w:bCs/>
          <w:lang w:val="fr-FR"/>
        </w:rPr>
        <w:t>objet exclusif l’enseignement</w:t>
      </w:r>
      <w:r w:rsidRPr="00DD2140">
        <w:rPr>
          <w:rFonts w:ascii="Tahoma" w:hAnsi="Tahoma" w:cs="Tahoma"/>
          <w:lang w:val="fr-FR"/>
        </w:rPr>
        <w:t>, mais également des missions de gestion économique, financière, sociale et immobilière.</w:t>
      </w:r>
    </w:p>
    <w:p w14:paraId="42ACAA11" w14:textId="61FF3B9B" w:rsidR="007C37DF" w:rsidRPr="00DD2140" w:rsidRDefault="007C37DF" w:rsidP="00F8033F">
      <w:pPr>
        <w:spacing w:after="160" w:line="278" w:lineRule="auto"/>
        <w:jc w:val="both"/>
        <w:rPr>
          <w:rFonts w:ascii="Tahoma" w:hAnsi="Tahoma" w:cs="Tahoma"/>
          <w:lang w:val="fr-FR"/>
        </w:rPr>
      </w:pPr>
      <w:r w:rsidRPr="00DD2140">
        <w:rPr>
          <w:rFonts w:ascii="Tahoma" w:hAnsi="Tahoma" w:cs="Tahoma"/>
          <w:lang w:val="fr-FR"/>
        </w:rPr>
        <w:t xml:space="preserve">Cette interprétation ne tient pas compte de la </w:t>
      </w:r>
      <w:r w:rsidRPr="00DD2140">
        <w:rPr>
          <w:rFonts w:ascii="Tahoma" w:hAnsi="Tahoma" w:cs="Tahoma"/>
          <w:b/>
          <w:bCs/>
          <w:lang w:val="fr-FR"/>
        </w:rPr>
        <w:t>jurisprudence administrative</w:t>
      </w:r>
      <w:r w:rsidRPr="00DD2140">
        <w:rPr>
          <w:rFonts w:ascii="Tahoma" w:hAnsi="Tahoma" w:cs="Tahoma"/>
          <w:lang w:val="fr-FR"/>
        </w:rPr>
        <w:t xml:space="preserve"> (Cour administrative d’appel de Marseille, 16 mai 2006</w:t>
      </w:r>
      <w:r w:rsidR="00B36C6A">
        <w:rPr>
          <w:rFonts w:ascii="Tahoma" w:hAnsi="Tahoma" w:cs="Tahoma"/>
          <w:lang w:val="fr-FR"/>
        </w:rPr>
        <w:t xml:space="preserve"> n°03MA01894</w:t>
      </w:r>
      <w:r w:rsidRPr="00DD2140">
        <w:rPr>
          <w:rFonts w:ascii="Tahoma" w:hAnsi="Tahoma" w:cs="Tahoma"/>
          <w:lang w:val="fr-FR"/>
        </w:rPr>
        <w:t xml:space="preserve">) ni de la </w:t>
      </w:r>
      <w:r w:rsidRPr="00DD2140">
        <w:rPr>
          <w:rFonts w:ascii="Tahoma" w:hAnsi="Tahoma" w:cs="Tahoma"/>
          <w:b/>
          <w:bCs/>
          <w:lang w:val="fr-FR"/>
        </w:rPr>
        <w:t>rédaction actuelle de l’article L6241-1, III</w:t>
      </w:r>
      <w:r w:rsidRPr="00DD2140">
        <w:rPr>
          <w:rFonts w:ascii="Tahoma" w:hAnsi="Tahoma" w:cs="Tahoma"/>
          <w:lang w:val="fr-FR"/>
        </w:rPr>
        <w:t>, qui précise que :</w:t>
      </w:r>
    </w:p>
    <w:p w14:paraId="750536B3" w14:textId="77777777" w:rsidR="007C37DF" w:rsidRPr="00DD2140" w:rsidRDefault="007C37DF" w:rsidP="00F8033F">
      <w:pPr>
        <w:spacing w:after="160" w:line="278" w:lineRule="auto"/>
        <w:jc w:val="both"/>
        <w:rPr>
          <w:rFonts w:ascii="Tahoma" w:hAnsi="Tahoma" w:cs="Tahoma"/>
          <w:lang w:val="fr-FR"/>
        </w:rPr>
      </w:pPr>
      <w:r w:rsidRPr="00DD2140">
        <w:rPr>
          <w:rFonts w:ascii="Tahoma" w:hAnsi="Tahoma" w:cs="Tahoma"/>
          <w:i/>
          <w:iCs/>
          <w:lang w:val="fr-FR"/>
        </w:rPr>
        <w:t>« La réalisation d’activités commerciales accessoires par les employeurs non redevables de cette taxe d’apprentissage en application du présent III ne remet pas en cause le bénéfice de l’exonération. »</w:t>
      </w:r>
    </w:p>
    <w:p w14:paraId="498DF82F" w14:textId="031C5C95" w:rsidR="00B36C6A" w:rsidRPr="00B36C6A" w:rsidRDefault="00B36C6A" w:rsidP="00B36C6A">
      <w:pPr>
        <w:jc w:val="both"/>
        <w:rPr>
          <w:rFonts w:ascii="Tahoma" w:hAnsi="Tahoma" w:cs="Tahoma"/>
          <w:lang w:val="fr-FR"/>
        </w:rPr>
      </w:pPr>
      <w:r w:rsidRPr="00B36C6A">
        <w:rPr>
          <w:rFonts w:ascii="Tahoma" w:hAnsi="Tahoma" w:cs="Tahoma"/>
          <w:lang w:val="fr-FR"/>
        </w:rPr>
        <w:t>L</w:t>
      </w:r>
      <w:r>
        <w:rPr>
          <w:rFonts w:ascii="Tahoma" w:hAnsi="Tahoma" w:cs="Tahoma"/>
          <w:lang w:val="fr-FR"/>
        </w:rPr>
        <w:t xml:space="preserve">es </w:t>
      </w:r>
      <w:r w:rsidRPr="00B36C6A">
        <w:rPr>
          <w:rFonts w:ascii="Tahoma" w:hAnsi="Tahoma" w:cs="Tahoma"/>
          <w:lang w:val="fr-FR"/>
        </w:rPr>
        <w:t>OGEC agis</w:t>
      </w:r>
      <w:r>
        <w:rPr>
          <w:rFonts w:ascii="Tahoma" w:hAnsi="Tahoma" w:cs="Tahoma"/>
          <w:lang w:val="fr-FR"/>
        </w:rPr>
        <w:t>sent</w:t>
      </w:r>
      <w:r w:rsidRPr="00B36C6A">
        <w:rPr>
          <w:rFonts w:ascii="Tahoma" w:hAnsi="Tahoma" w:cs="Tahoma"/>
          <w:lang w:val="fr-FR"/>
        </w:rPr>
        <w:t xml:space="preserve"> sous </w:t>
      </w:r>
      <w:r w:rsidRPr="00B36C6A">
        <w:rPr>
          <w:rFonts w:ascii="Tahoma" w:hAnsi="Tahoma" w:cs="Tahoma"/>
          <w:b/>
          <w:bCs/>
          <w:lang w:val="fr-FR"/>
        </w:rPr>
        <w:t>délégation de l’État</w:t>
      </w:r>
      <w:r w:rsidRPr="00B36C6A">
        <w:rPr>
          <w:rFonts w:ascii="Tahoma" w:hAnsi="Tahoma" w:cs="Tahoma"/>
          <w:lang w:val="fr-FR"/>
        </w:rPr>
        <w:t xml:space="preserve"> pour assurer la gestion de</w:t>
      </w:r>
      <w:r>
        <w:rPr>
          <w:rFonts w:ascii="Tahoma" w:hAnsi="Tahoma" w:cs="Tahoma"/>
          <w:lang w:val="fr-FR"/>
        </w:rPr>
        <w:t>s</w:t>
      </w:r>
      <w:r w:rsidRPr="00B36C6A">
        <w:rPr>
          <w:rFonts w:ascii="Tahoma" w:hAnsi="Tahoma" w:cs="Tahoma"/>
          <w:lang w:val="fr-FR"/>
        </w:rPr>
        <w:t xml:space="preserve"> établissement</w:t>
      </w:r>
      <w:r>
        <w:rPr>
          <w:rFonts w:ascii="Tahoma" w:hAnsi="Tahoma" w:cs="Tahoma"/>
          <w:lang w:val="fr-FR"/>
        </w:rPr>
        <w:t>s</w:t>
      </w:r>
      <w:r w:rsidRPr="00B36C6A">
        <w:rPr>
          <w:rFonts w:ascii="Tahoma" w:hAnsi="Tahoma" w:cs="Tahoma"/>
          <w:lang w:val="fr-FR"/>
        </w:rPr>
        <w:t xml:space="preserve"> privé</w:t>
      </w:r>
      <w:r>
        <w:rPr>
          <w:rFonts w:ascii="Tahoma" w:hAnsi="Tahoma" w:cs="Tahoma"/>
          <w:lang w:val="fr-FR"/>
        </w:rPr>
        <w:t>s</w:t>
      </w:r>
      <w:r w:rsidRPr="00B36C6A">
        <w:rPr>
          <w:rFonts w:ascii="Tahoma" w:hAnsi="Tahoma" w:cs="Tahoma"/>
          <w:lang w:val="fr-FR"/>
        </w:rPr>
        <w:t xml:space="preserve"> sous contrat. Refuser l’exonération au motif que son objet ne serait pas exclusivement pédagogique reviendrait à </w:t>
      </w:r>
      <w:r w:rsidRPr="00B36C6A">
        <w:rPr>
          <w:rFonts w:ascii="Tahoma" w:hAnsi="Tahoma" w:cs="Tahoma"/>
          <w:b/>
          <w:bCs/>
          <w:lang w:val="fr-FR"/>
        </w:rPr>
        <w:t>discriminer</w:t>
      </w:r>
      <w:r w:rsidRPr="00B36C6A">
        <w:rPr>
          <w:rFonts w:ascii="Tahoma" w:hAnsi="Tahoma" w:cs="Tahoma"/>
          <w:lang w:val="fr-FR"/>
        </w:rPr>
        <w:t xml:space="preserve"> les établissements dont la gestion est externalisée, par rapport à ceux qui la gèrent en interne. Cela serait contraire à l’esprit de la </w:t>
      </w:r>
      <w:r w:rsidRPr="00B36C6A">
        <w:rPr>
          <w:rFonts w:ascii="Tahoma" w:hAnsi="Tahoma" w:cs="Tahoma"/>
          <w:b/>
          <w:bCs/>
          <w:lang w:val="fr-FR"/>
        </w:rPr>
        <w:t>loi Debré de 1959</w:t>
      </w:r>
      <w:r w:rsidRPr="00B36C6A">
        <w:rPr>
          <w:rFonts w:ascii="Tahoma" w:hAnsi="Tahoma" w:cs="Tahoma"/>
          <w:lang w:val="fr-FR"/>
        </w:rPr>
        <w:t>, qui garantit une égalité de traitement entre établissements publics et privés.</w:t>
      </w:r>
    </w:p>
    <w:p w14:paraId="2F628F9F" w14:textId="77777777" w:rsidR="00B36C6A" w:rsidRDefault="00B36C6A" w:rsidP="00B36C6A">
      <w:pPr>
        <w:jc w:val="both"/>
        <w:rPr>
          <w:rFonts w:ascii="Tahoma" w:hAnsi="Tahoma" w:cs="Tahoma"/>
          <w:lang w:val="fr-FR"/>
        </w:rPr>
      </w:pPr>
    </w:p>
    <w:p w14:paraId="641059C6" w14:textId="7218758D" w:rsidR="007C37DF" w:rsidRDefault="007C37DF" w:rsidP="00B36C6A">
      <w:pPr>
        <w:jc w:val="both"/>
        <w:rPr>
          <w:rFonts w:ascii="Tahoma" w:hAnsi="Tahoma" w:cs="Tahoma"/>
          <w:lang w:val="fr-FR"/>
        </w:rPr>
      </w:pPr>
      <w:r w:rsidRPr="00DD2140">
        <w:rPr>
          <w:rFonts w:ascii="Tahoma" w:hAnsi="Tahoma" w:cs="Tahoma"/>
          <w:lang w:val="fr-FR"/>
        </w:rPr>
        <w:t xml:space="preserve">Les OGEC, en tant qu’organismes de gestion de l’enseignement catholique, assurent des missions </w:t>
      </w:r>
      <w:r w:rsidRPr="00DD2140">
        <w:rPr>
          <w:rFonts w:ascii="Tahoma" w:hAnsi="Tahoma" w:cs="Tahoma"/>
          <w:b/>
          <w:bCs/>
          <w:lang w:val="fr-FR"/>
        </w:rPr>
        <w:t>indissociables de l’enseignement</w:t>
      </w:r>
      <w:r w:rsidRPr="00DD2140">
        <w:rPr>
          <w:rFonts w:ascii="Tahoma" w:hAnsi="Tahoma" w:cs="Tahoma"/>
          <w:lang w:val="fr-FR"/>
        </w:rPr>
        <w:t xml:space="preserve"> :</w:t>
      </w:r>
    </w:p>
    <w:p w14:paraId="43CACDA8" w14:textId="77777777" w:rsidR="00B36C6A" w:rsidRPr="00DD2140" w:rsidRDefault="00B36C6A" w:rsidP="00B36C6A">
      <w:pPr>
        <w:jc w:val="both"/>
        <w:rPr>
          <w:rFonts w:ascii="Tahoma" w:hAnsi="Tahoma" w:cs="Tahoma"/>
          <w:lang w:val="fr-FR"/>
        </w:rPr>
      </w:pPr>
    </w:p>
    <w:p w14:paraId="6250FEBC" w14:textId="77777777" w:rsidR="007C37DF" w:rsidRPr="00DD2140" w:rsidRDefault="007C37DF" w:rsidP="00F8033F">
      <w:pPr>
        <w:numPr>
          <w:ilvl w:val="0"/>
          <w:numId w:val="7"/>
        </w:numPr>
        <w:spacing w:after="160" w:line="278" w:lineRule="auto"/>
        <w:jc w:val="both"/>
        <w:rPr>
          <w:rFonts w:ascii="Tahoma" w:hAnsi="Tahoma" w:cs="Tahoma"/>
          <w:lang w:val="fr-FR"/>
        </w:rPr>
      </w:pPr>
      <w:r w:rsidRPr="00DD2140">
        <w:rPr>
          <w:rFonts w:ascii="Tahoma" w:hAnsi="Tahoma" w:cs="Tahoma"/>
          <w:lang w:val="fr-FR"/>
        </w:rPr>
        <w:t>Gestion administrative, financière et sociale des établissements.</w:t>
      </w:r>
    </w:p>
    <w:p w14:paraId="58494B29" w14:textId="77777777" w:rsidR="007C37DF" w:rsidRPr="00DD2140" w:rsidRDefault="007C37DF" w:rsidP="00F8033F">
      <w:pPr>
        <w:numPr>
          <w:ilvl w:val="0"/>
          <w:numId w:val="7"/>
        </w:numPr>
        <w:spacing w:after="160" w:line="278" w:lineRule="auto"/>
        <w:jc w:val="both"/>
        <w:rPr>
          <w:rFonts w:ascii="Tahoma" w:hAnsi="Tahoma" w:cs="Tahoma"/>
          <w:lang w:val="fr-FR"/>
        </w:rPr>
      </w:pPr>
      <w:r w:rsidRPr="00DD2140">
        <w:rPr>
          <w:rFonts w:ascii="Tahoma" w:hAnsi="Tahoma" w:cs="Tahoma"/>
          <w:lang w:val="fr-FR"/>
        </w:rPr>
        <w:t>Employeur du personnel non-enseignant.</w:t>
      </w:r>
    </w:p>
    <w:p w14:paraId="0ED54E12" w14:textId="77777777" w:rsidR="007C37DF" w:rsidRPr="00DD2140" w:rsidRDefault="007C37DF" w:rsidP="00F8033F">
      <w:pPr>
        <w:numPr>
          <w:ilvl w:val="0"/>
          <w:numId w:val="7"/>
        </w:numPr>
        <w:spacing w:after="160" w:line="278" w:lineRule="auto"/>
        <w:jc w:val="both"/>
        <w:rPr>
          <w:rFonts w:ascii="Tahoma" w:hAnsi="Tahoma" w:cs="Tahoma"/>
          <w:lang w:val="fr-FR"/>
        </w:rPr>
      </w:pPr>
      <w:r w:rsidRPr="00DD2140">
        <w:rPr>
          <w:rFonts w:ascii="Tahoma" w:hAnsi="Tahoma" w:cs="Tahoma"/>
          <w:lang w:val="fr-FR"/>
        </w:rPr>
        <w:t>Entretien et gestion des infrastructures scolaires.</w:t>
      </w:r>
    </w:p>
    <w:p w14:paraId="2820CAC7" w14:textId="77777777" w:rsidR="007C37DF" w:rsidRPr="00DD2140" w:rsidRDefault="007C37DF" w:rsidP="00F8033F">
      <w:pPr>
        <w:spacing w:after="160" w:line="278" w:lineRule="auto"/>
        <w:jc w:val="both"/>
        <w:rPr>
          <w:rFonts w:ascii="Tahoma" w:hAnsi="Tahoma" w:cs="Tahoma"/>
          <w:lang w:val="fr-FR"/>
        </w:rPr>
      </w:pPr>
      <w:r w:rsidRPr="00DD2140">
        <w:rPr>
          <w:rFonts w:ascii="Tahoma" w:hAnsi="Tahoma" w:cs="Tahoma"/>
          <w:lang w:val="fr-FR"/>
        </w:rPr>
        <w:t xml:space="preserve">Ces activités, bien que distinctes de l’enseignement stricto sensu, en sont le </w:t>
      </w:r>
      <w:r w:rsidRPr="00DD2140">
        <w:rPr>
          <w:rFonts w:ascii="Tahoma" w:hAnsi="Tahoma" w:cs="Tahoma"/>
          <w:b/>
          <w:bCs/>
          <w:lang w:val="fr-FR"/>
        </w:rPr>
        <w:t>prolongement nécessaire</w:t>
      </w:r>
      <w:r w:rsidRPr="00DD2140">
        <w:rPr>
          <w:rFonts w:ascii="Tahoma" w:hAnsi="Tahoma" w:cs="Tahoma"/>
          <w:lang w:val="fr-FR"/>
        </w:rPr>
        <w:t xml:space="preserve">. Sans elles, l’enseignement ne pourrait être dispensé. Par ailleurs, les OGEC agissent dans le cadre d’un </w:t>
      </w:r>
      <w:r w:rsidRPr="00DD2140">
        <w:rPr>
          <w:rFonts w:ascii="Tahoma" w:hAnsi="Tahoma" w:cs="Tahoma"/>
          <w:b/>
          <w:bCs/>
          <w:lang w:val="fr-FR"/>
        </w:rPr>
        <w:t>contrat avec l’État</w:t>
      </w:r>
      <w:r w:rsidRPr="00DD2140">
        <w:rPr>
          <w:rFonts w:ascii="Tahoma" w:hAnsi="Tahoma" w:cs="Tahoma"/>
          <w:lang w:val="fr-FR"/>
        </w:rPr>
        <w:t xml:space="preserve"> (loi Debré de 1959), ce qui renforce leur lien avec la mission éducative.</w:t>
      </w:r>
    </w:p>
    <w:p w14:paraId="6225391C" w14:textId="6AD42CA7" w:rsidR="007C37DF" w:rsidRPr="00DD2140" w:rsidRDefault="00B36C6A" w:rsidP="00F8033F">
      <w:pPr>
        <w:spacing w:after="160" w:line="278" w:lineRule="auto"/>
        <w:jc w:val="both"/>
        <w:rPr>
          <w:rFonts w:ascii="Tahoma" w:hAnsi="Tahoma" w:cs="Tahoma"/>
          <w:b/>
          <w:bCs/>
          <w:lang w:val="fr-FR"/>
        </w:rPr>
      </w:pPr>
      <w:r w:rsidRPr="00610B68">
        <w:rPr>
          <w:rFonts w:ascii="Tahoma" w:hAnsi="Tahoma" w:cs="Tahoma"/>
          <w:b/>
          <w:bCs/>
          <w:u w:val="single"/>
          <w:lang w:val="fr-FR"/>
        </w:rPr>
        <w:t xml:space="preserve">Nos </w:t>
      </w:r>
      <w:r w:rsidR="007C37DF" w:rsidRPr="00610B68">
        <w:rPr>
          <w:rFonts w:ascii="Tahoma" w:hAnsi="Tahoma" w:cs="Tahoma"/>
          <w:b/>
          <w:bCs/>
          <w:u w:val="single"/>
          <w:lang w:val="fr-FR"/>
        </w:rPr>
        <w:t>Recommandations</w:t>
      </w:r>
      <w:r>
        <w:rPr>
          <w:rFonts w:ascii="Tahoma" w:hAnsi="Tahoma" w:cs="Tahoma"/>
          <w:b/>
          <w:bCs/>
          <w:lang w:val="fr-FR"/>
        </w:rPr>
        <w:t> :</w:t>
      </w:r>
    </w:p>
    <w:p w14:paraId="490CDC49" w14:textId="77777777" w:rsidR="007C37DF" w:rsidRPr="00DD2140" w:rsidRDefault="007C37DF" w:rsidP="00F8033F">
      <w:pPr>
        <w:spacing w:after="160" w:line="278" w:lineRule="auto"/>
        <w:jc w:val="both"/>
        <w:rPr>
          <w:rFonts w:ascii="Tahoma" w:hAnsi="Tahoma" w:cs="Tahoma"/>
          <w:lang w:val="fr-FR"/>
        </w:rPr>
      </w:pPr>
      <w:r w:rsidRPr="00DD2140">
        <w:rPr>
          <w:rFonts w:ascii="Tahoma" w:hAnsi="Tahoma" w:cs="Tahoma"/>
          <w:lang w:val="fr-FR"/>
        </w:rPr>
        <w:t>En attendant la réponse de l’URSSAF, nous vous invitons à :</w:t>
      </w:r>
    </w:p>
    <w:p w14:paraId="0D6BB2B1" w14:textId="77777777" w:rsidR="007C37DF" w:rsidRPr="00DD2140" w:rsidRDefault="007C37DF" w:rsidP="00F8033F">
      <w:pPr>
        <w:numPr>
          <w:ilvl w:val="0"/>
          <w:numId w:val="9"/>
        </w:numPr>
        <w:spacing w:after="160" w:line="278" w:lineRule="auto"/>
        <w:jc w:val="both"/>
        <w:rPr>
          <w:rFonts w:ascii="Tahoma" w:hAnsi="Tahoma" w:cs="Tahoma"/>
          <w:lang w:val="fr-FR"/>
        </w:rPr>
      </w:pPr>
      <w:r w:rsidRPr="00DD2140">
        <w:rPr>
          <w:rFonts w:ascii="Tahoma" w:hAnsi="Tahoma" w:cs="Tahoma"/>
          <w:b/>
          <w:bCs/>
          <w:lang w:val="fr-FR"/>
        </w:rPr>
        <w:lastRenderedPageBreak/>
        <w:t>Suspendre le paiement de la taxe d’apprentissage</w:t>
      </w:r>
      <w:r w:rsidRPr="00DD2140">
        <w:rPr>
          <w:rFonts w:ascii="Tahoma" w:hAnsi="Tahoma" w:cs="Tahoma"/>
          <w:lang w:val="fr-FR"/>
        </w:rPr>
        <w:t>, cette démarche étant justifiée par l’incertitude juridique et la bonne foi des OGEC.</w:t>
      </w:r>
    </w:p>
    <w:p w14:paraId="5D78EDB6" w14:textId="7D99777F" w:rsidR="00B40BFE" w:rsidRPr="00610B68" w:rsidRDefault="007C37DF" w:rsidP="00610B68">
      <w:pPr>
        <w:numPr>
          <w:ilvl w:val="0"/>
          <w:numId w:val="9"/>
        </w:numPr>
        <w:spacing w:after="160" w:line="278" w:lineRule="auto"/>
        <w:jc w:val="both"/>
        <w:rPr>
          <w:rFonts w:ascii="Tahoma" w:hAnsi="Tahoma" w:cs="Tahoma"/>
          <w:lang w:val="fr-FR"/>
        </w:rPr>
      </w:pPr>
      <w:r w:rsidRPr="00DD2140">
        <w:rPr>
          <w:rFonts w:ascii="Tahoma" w:hAnsi="Tahoma" w:cs="Tahoma"/>
          <w:lang w:val="fr-FR"/>
        </w:rPr>
        <w:t xml:space="preserve">Pour les OGEC ayant reçu un courrier de relance, une </w:t>
      </w:r>
      <w:r w:rsidRPr="00DD2140">
        <w:rPr>
          <w:rFonts w:ascii="Tahoma" w:hAnsi="Tahoma" w:cs="Tahoma"/>
          <w:b/>
          <w:bCs/>
          <w:lang w:val="fr-FR"/>
        </w:rPr>
        <w:t>trame type de réponse</w:t>
      </w:r>
      <w:r w:rsidRPr="00DD2140">
        <w:rPr>
          <w:rFonts w:ascii="Tahoma" w:hAnsi="Tahoma" w:cs="Tahoma"/>
          <w:lang w:val="fr-FR"/>
        </w:rPr>
        <w:t xml:space="preserve"> est jointe à cette note. Elle reprend les arguments juridiques et factuels exposés ci-dessus</w:t>
      </w:r>
      <w:r w:rsidR="00610B68">
        <w:rPr>
          <w:rFonts w:ascii="Tahoma" w:hAnsi="Tahoma" w:cs="Tahoma"/>
          <w:lang w:val="fr-FR"/>
        </w:rPr>
        <w:t xml:space="preserve"> pour saisir la Commission de Recours Amiable</w:t>
      </w:r>
      <w:r w:rsidRPr="00DD2140">
        <w:rPr>
          <w:rFonts w:ascii="Tahoma" w:hAnsi="Tahoma" w:cs="Tahoma"/>
          <w:lang w:val="fr-FR"/>
        </w:rPr>
        <w:t>.</w:t>
      </w:r>
    </w:p>
    <w:p w14:paraId="1EA64EB3" w14:textId="3FBC9F9B" w:rsidR="00B36C6A" w:rsidRDefault="008E1400" w:rsidP="00F8033F">
      <w:pPr>
        <w:numPr>
          <w:ilvl w:val="0"/>
          <w:numId w:val="9"/>
        </w:numPr>
        <w:spacing w:after="160" w:line="278" w:lineRule="auto"/>
        <w:jc w:val="both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Retour de prise en</w:t>
      </w:r>
      <w:r w:rsidR="00AB251A">
        <w:rPr>
          <w:rFonts w:ascii="Tahoma" w:hAnsi="Tahoma" w:cs="Tahoma"/>
          <w:lang w:val="fr-FR"/>
        </w:rPr>
        <w:t xml:space="preserve"> compte de la </w:t>
      </w:r>
      <w:r w:rsidR="00AB251A">
        <w:rPr>
          <w:rFonts w:ascii="Tahoma" w:hAnsi="Tahoma" w:cs="Tahoma"/>
          <w:lang w:val="fr-FR"/>
        </w:rPr>
        <w:t>Commission de Recours Amiable</w:t>
      </w:r>
      <w:r w:rsidR="00AB251A">
        <w:rPr>
          <w:rFonts w:ascii="Tahoma" w:hAnsi="Tahoma" w:cs="Tahoma"/>
          <w:lang w:val="fr-FR"/>
        </w:rPr>
        <w:t xml:space="preserve"> pour l’étude du dossier. Il est prévu un délai de deux mois pour un éventuel retour. Nous préconisons, dés la réception de ce courrier de faire une </w:t>
      </w:r>
      <w:r w:rsidR="00AB251A" w:rsidRPr="00AB251A">
        <w:rPr>
          <w:rFonts w:ascii="Tahoma" w:hAnsi="Tahoma" w:cs="Tahoma"/>
          <w:b/>
          <w:bCs/>
          <w:lang w:val="fr-FR"/>
        </w:rPr>
        <w:t>saisine du tribunal judiciaire</w:t>
      </w:r>
      <w:r w:rsidR="00AB251A">
        <w:rPr>
          <w:rFonts w:ascii="Tahoma" w:hAnsi="Tahoma" w:cs="Tahoma"/>
          <w:lang w:val="fr-FR"/>
        </w:rPr>
        <w:t xml:space="preserve"> </w:t>
      </w:r>
      <w:r w:rsidR="00AB251A" w:rsidRPr="00AB251A">
        <w:rPr>
          <w:rFonts w:ascii="Tahoma" w:hAnsi="Tahoma" w:cs="Tahoma"/>
          <w:b/>
          <w:bCs/>
          <w:lang w:val="fr-FR"/>
        </w:rPr>
        <w:t>à titre conservatoire</w:t>
      </w:r>
      <w:r w:rsidR="00AB251A">
        <w:rPr>
          <w:rFonts w:ascii="Tahoma" w:hAnsi="Tahoma" w:cs="Tahoma"/>
          <w:lang w:val="fr-FR"/>
        </w:rPr>
        <w:t>.</w:t>
      </w:r>
    </w:p>
    <w:p w14:paraId="40DF6665" w14:textId="77777777" w:rsidR="00BB1832" w:rsidRPr="00BB1832" w:rsidRDefault="00BB1832" w:rsidP="00BB1832">
      <w:pPr>
        <w:spacing w:after="160" w:line="278" w:lineRule="auto"/>
        <w:jc w:val="both"/>
        <w:rPr>
          <w:rFonts w:ascii="Tahoma" w:hAnsi="Tahoma" w:cs="Tahoma"/>
          <w:lang w:val="fr-FR"/>
        </w:rPr>
      </w:pPr>
      <w:r w:rsidRPr="00BB1832">
        <w:rPr>
          <w:rFonts w:ascii="Tahoma" w:hAnsi="Tahoma" w:cs="Tahoma"/>
          <w:lang w:val="fr-FR"/>
        </w:rPr>
        <w:t xml:space="preserve">Nous ne manquerons pas de vous tenir informés des suites données par l’URSSAF et, le cas échéant, des </w:t>
      </w:r>
      <w:r w:rsidRPr="00BB1832">
        <w:rPr>
          <w:rFonts w:ascii="Tahoma" w:hAnsi="Tahoma" w:cs="Tahoma"/>
          <w:b/>
          <w:bCs/>
          <w:lang w:val="fr-FR"/>
        </w:rPr>
        <w:t>voies de recours</w:t>
      </w:r>
      <w:r w:rsidRPr="00BB1832">
        <w:rPr>
          <w:rFonts w:ascii="Tahoma" w:hAnsi="Tahoma" w:cs="Tahoma"/>
          <w:lang w:val="fr-FR"/>
        </w:rPr>
        <w:t xml:space="preserve"> envisageables en cas de désaccord persistant.</w:t>
      </w:r>
    </w:p>
    <w:p w14:paraId="509CC968" w14:textId="77777777" w:rsidR="00AB251A" w:rsidRPr="00DD2140" w:rsidRDefault="00AB251A" w:rsidP="00AB251A">
      <w:pPr>
        <w:spacing w:after="160" w:line="278" w:lineRule="auto"/>
        <w:jc w:val="both"/>
        <w:rPr>
          <w:rFonts w:ascii="Tahoma" w:hAnsi="Tahoma" w:cs="Tahoma"/>
          <w:lang w:val="fr-FR"/>
        </w:rPr>
      </w:pPr>
    </w:p>
    <w:p w14:paraId="076D786D" w14:textId="77777777" w:rsidR="001A6788" w:rsidRPr="00F8033F" w:rsidRDefault="001A6788" w:rsidP="00294162">
      <w:pPr>
        <w:spacing w:before="120" w:after="120" w:line="190" w:lineRule="exact"/>
        <w:ind w:right="-1959"/>
        <w:jc w:val="both"/>
        <w:textAlignment w:val="baseline"/>
        <w:rPr>
          <w:rFonts w:ascii="Tahoma" w:eastAsia="Tahoma" w:hAnsi="Tahoma" w:cs="Tahoma"/>
          <w:b/>
          <w:color w:val="939598"/>
          <w:lang w:val="fr-FR"/>
        </w:rPr>
      </w:pPr>
    </w:p>
    <w:p w14:paraId="6FDC85D5" w14:textId="07D0D900" w:rsidR="001A6788" w:rsidRPr="00F8033F" w:rsidRDefault="001A6788" w:rsidP="0087094E">
      <w:pPr>
        <w:spacing w:before="120" w:after="120" w:line="190" w:lineRule="exact"/>
        <w:ind w:right="-1959"/>
        <w:textAlignment w:val="baseline"/>
        <w:rPr>
          <w:rFonts w:ascii="Tahoma" w:eastAsia="Tahoma" w:hAnsi="Tahoma" w:cs="Tahoma"/>
          <w:b/>
          <w:color w:val="939598"/>
          <w:lang w:val="fr-FR"/>
        </w:rPr>
      </w:pPr>
      <w:r w:rsidRPr="00F8033F">
        <w:rPr>
          <w:rFonts w:ascii="Tahoma" w:eastAsia="Tahoma" w:hAnsi="Tahoma" w:cs="Tahoma"/>
          <w:b/>
          <w:color w:val="939598"/>
          <w:lang w:val="fr-FR"/>
        </w:rPr>
        <w:tab/>
      </w:r>
      <w:r w:rsidR="00B40BFE">
        <w:rPr>
          <w:rFonts w:ascii="Tahoma" w:eastAsia="Tahoma" w:hAnsi="Tahoma" w:cs="Tahoma"/>
          <w:b/>
          <w:color w:val="939598"/>
          <w:lang w:val="fr-FR"/>
        </w:rPr>
        <w:t xml:space="preserve">      </w:t>
      </w:r>
      <w:r w:rsidRPr="00F8033F">
        <w:rPr>
          <w:rFonts w:ascii="Tahoma" w:eastAsia="Tahoma" w:hAnsi="Tahoma" w:cs="Tahoma"/>
          <w:b/>
          <w:color w:val="939598"/>
          <w:lang w:val="fr-FR"/>
        </w:rPr>
        <w:t>Jean-Christophe CARREL</w:t>
      </w:r>
    </w:p>
    <w:p w14:paraId="29F623FA" w14:textId="77777777" w:rsidR="00B40BFE" w:rsidRDefault="00C00422" w:rsidP="00B40BFE">
      <w:pPr>
        <w:ind w:right="-1956"/>
        <w:textAlignment w:val="baseline"/>
        <w:rPr>
          <w:rFonts w:ascii="Tahoma" w:eastAsia="Tahoma" w:hAnsi="Tahoma" w:cs="Tahoma"/>
          <w:b/>
          <w:color w:val="939598"/>
          <w:lang w:val="fr-FR"/>
        </w:rPr>
      </w:pPr>
      <w:r w:rsidRPr="00F8033F">
        <w:rPr>
          <w:rFonts w:ascii="Tahoma" w:eastAsia="Tahoma" w:hAnsi="Tahoma" w:cs="Tahoma"/>
          <w:b/>
          <w:color w:val="939598"/>
          <w:lang w:val="fr-FR"/>
        </w:rPr>
        <w:tab/>
      </w:r>
      <w:r w:rsidR="003B5C7E" w:rsidRPr="00F8033F">
        <w:rPr>
          <w:rFonts w:ascii="Tahoma" w:eastAsia="Tahoma" w:hAnsi="Tahoma" w:cs="Tahoma"/>
          <w:b/>
          <w:color w:val="939598"/>
          <w:lang w:val="fr-FR"/>
        </w:rPr>
        <w:t>Membre du bureau et p</w:t>
      </w:r>
      <w:r w:rsidR="001A6788" w:rsidRPr="00F8033F">
        <w:rPr>
          <w:rFonts w:ascii="Tahoma" w:eastAsia="Tahoma" w:hAnsi="Tahoma" w:cs="Tahoma"/>
          <w:b/>
          <w:color w:val="939598"/>
          <w:lang w:val="fr-FR"/>
        </w:rPr>
        <w:t xml:space="preserve">résident de </w:t>
      </w:r>
    </w:p>
    <w:p w14:paraId="7E50F485" w14:textId="3DF544B7" w:rsidR="001A6788" w:rsidRPr="00F8033F" w:rsidRDefault="00B40BFE" w:rsidP="00B40BFE">
      <w:pPr>
        <w:ind w:right="-1956"/>
        <w:textAlignment w:val="baseline"/>
        <w:rPr>
          <w:rFonts w:ascii="Tahoma" w:eastAsia="Tahoma" w:hAnsi="Tahoma" w:cs="Tahoma"/>
          <w:b/>
          <w:color w:val="939598"/>
          <w:lang w:val="fr-FR"/>
        </w:rPr>
      </w:pPr>
      <w:r>
        <w:rPr>
          <w:rFonts w:ascii="Tahoma" w:eastAsia="Tahoma" w:hAnsi="Tahoma" w:cs="Tahoma"/>
          <w:b/>
          <w:color w:val="939598"/>
          <w:lang w:val="fr-FR"/>
        </w:rPr>
        <w:t xml:space="preserve">          </w:t>
      </w:r>
      <w:proofErr w:type="gramStart"/>
      <w:r w:rsidR="001A6788" w:rsidRPr="00F8033F">
        <w:rPr>
          <w:rFonts w:ascii="Tahoma" w:eastAsia="Tahoma" w:hAnsi="Tahoma" w:cs="Tahoma"/>
          <w:b/>
          <w:color w:val="939598"/>
          <w:lang w:val="fr-FR"/>
        </w:rPr>
        <w:t>la</w:t>
      </w:r>
      <w:proofErr w:type="gramEnd"/>
      <w:r w:rsidR="001A6788" w:rsidRPr="00F8033F">
        <w:rPr>
          <w:rFonts w:ascii="Tahoma" w:eastAsia="Tahoma" w:hAnsi="Tahoma" w:cs="Tahoma"/>
          <w:b/>
          <w:color w:val="939598"/>
          <w:lang w:val="fr-FR"/>
        </w:rPr>
        <w:t xml:space="preserve"> commission expertise de gestion</w:t>
      </w:r>
    </w:p>
    <w:p w14:paraId="4FFD6ACE" w14:textId="77777777" w:rsidR="0087094E" w:rsidRPr="00F8033F" w:rsidRDefault="0087094E" w:rsidP="00294162">
      <w:pPr>
        <w:spacing w:before="120" w:after="120" w:line="190" w:lineRule="exact"/>
        <w:ind w:right="-1959"/>
        <w:jc w:val="both"/>
        <w:textAlignment w:val="baseline"/>
        <w:rPr>
          <w:rFonts w:ascii="Tahoma" w:eastAsia="Tahoma" w:hAnsi="Tahoma" w:cs="Tahoma"/>
          <w:b/>
          <w:color w:val="939598"/>
          <w:lang w:val="fr-FR"/>
        </w:rPr>
      </w:pPr>
    </w:p>
    <w:p w14:paraId="5037AE71" w14:textId="26F2FED0" w:rsidR="00780E56" w:rsidRDefault="00F8033F" w:rsidP="00F8033F">
      <w:pPr>
        <w:spacing w:before="120" w:after="120" w:line="190" w:lineRule="exact"/>
        <w:ind w:right="-1959"/>
        <w:jc w:val="both"/>
        <w:textAlignment w:val="baseline"/>
        <w:rPr>
          <w:rFonts w:ascii="Tahoma" w:eastAsia="Tahoma" w:hAnsi="Tahoma"/>
          <w:color w:val="939598"/>
          <w:sz w:val="15"/>
          <w:lang w:val="fr-FR"/>
        </w:rPr>
      </w:pPr>
      <w:r>
        <w:rPr>
          <w:rFonts w:ascii="Fira Sans Light" w:eastAsia="Fira Sans Light" w:hAnsi="Fira Sans Light" w:cs="Fira Sans Light"/>
          <w:b/>
          <w:bCs/>
          <w:noProof/>
          <w:color w:val="231F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3A4621" wp14:editId="57F2C6A0">
                <wp:simplePos x="0" y="0"/>
                <wp:positionH relativeFrom="column">
                  <wp:posOffset>-333375</wp:posOffset>
                </wp:positionH>
                <wp:positionV relativeFrom="paragraph">
                  <wp:posOffset>2177415</wp:posOffset>
                </wp:positionV>
                <wp:extent cx="1864800" cy="1864800"/>
                <wp:effectExtent l="0" t="0" r="2540" b="2540"/>
                <wp:wrapNone/>
                <wp:docPr id="526873018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4800" cy="1864800"/>
                          <a:chOff x="0" y="0"/>
                          <a:chExt cx="1864800" cy="1864800"/>
                        </a:xfrm>
                      </wpg:grpSpPr>
                      <wps:wsp>
                        <wps:cNvPr id="562126511" name="Freeform 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64800" cy="1864800"/>
                          </a:xfrm>
                          <a:custGeom>
                            <a:avLst/>
                            <a:gdLst>
                              <a:gd name="T0" fmla="*/ 848360 w 2934"/>
                              <a:gd name="T1" fmla="*/ 8308340 h 2934"/>
                              <a:gd name="T2" fmla="*/ 701675 w 2934"/>
                              <a:gd name="T3" fmla="*/ 8333105 h 2934"/>
                              <a:gd name="T4" fmla="*/ 562610 w 2934"/>
                              <a:gd name="T5" fmla="*/ 8380095 h 2934"/>
                              <a:gd name="T6" fmla="*/ 433705 w 2934"/>
                              <a:gd name="T7" fmla="*/ 8448040 h 2934"/>
                              <a:gd name="T8" fmla="*/ 316865 w 2934"/>
                              <a:gd name="T9" fmla="*/ 8535670 h 2934"/>
                              <a:gd name="T10" fmla="*/ 214630 w 2934"/>
                              <a:gd name="T11" fmla="*/ 8641715 h 2934"/>
                              <a:gd name="T12" fmla="*/ 130810 w 2934"/>
                              <a:gd name="T13" fmla="*/ 8760460 h 2934"/>
                              <a:gd name="T14" fmla="*/ 64135 w 2934"/>
                              <a:gd name="T15" fmla="*/ 8897620 h 2934"/>
                              <a:gd name="T16" fmla="*/ 20320 w 2934"/>
                              <a:gd name="T17" fmla="*/ 9042400 h 2934"/>
                              <a:gd name="T18" fmla="*/ 635 w 2934"/>
                              <a:gd name="T19" fmla="*/ 9193530 h 2934"/>
                              <a:gd name="T20" fmla="*/ 4445 w 2934"/>
                              <a:gd name="T21" fmla="*/ 9328150 h 2934"/>
                              <a:gd name="T22" fmla="*/ 17145 w 2934"/>
                              <a:gd name="T23" fmla="*/ 9411970 h 2934"/>
                              <a:gd name="T24" fmla="*/ 19685 w 2934"/>
                              <a:gd name="T25" fmla="*/ 9425305 h 2934"/>
                              <a:gd name="T26" fmla="*/ 44450 w 2934"/>
                              <a:gd name="T27" fmla="*/ 9520555 h 2934"/>
                              <a:gd name="T28" fmla="*/ 99060 w 2934"/>
                              <a:gd name="T29" fmla="*/ 9653905 h 2934"/>
                              <a:gd name="T30" fmla="*/ 172720 w 2934"/>
                              <a:gd name="T31" fmla="*/ 9776460 h 2934"/>
                              <a:gd name="T32" fmla="*/ 264795 w 2934"/>
                              <a:gd name="T33" fmla="*/ 9886315 h 2934"/>
                              <a:gd name="T34" fmla="*/ 373380 w 2934"/>
                              <a:gd name="T35" fmla="*/ 9980930 h 2934"/>
                              <a:gd name="T36" fmla="*/ 421640 w 2934"/>
                              <a:gd name="T37" fmla="*/ 10015220 h 2934"/>
                              <a:gd name="T38" fmla="*/ 449580 w 2934"/>
                              <a:gd name="T39" fmla="*/ 10032365 h 2934"/>
                              <a:gd name="T40" fmla="*/ 612140 w 2934"/>
                              <a:gd name="T41" fmla="*/ 10110470 h 2934"/>
                              <a:gd name="T42" fmla="*/ 758825 w 2934"/>
                              <a:gd name="T43" fmla="*/ 10151110 h 2934"/>
                              <a:gd name="T44" fmla="*/ 909320 w 2934"/>
                              <a:gd name="T45" fmla="*/ 10166985 h 2934"/>
                              <a:gd name="T46" fmla="*/ 1061720 w 2934"/>
                              <a:gd name="T47" fmla="*/ 10157460 h 2934"/>
                              <a:gd name="T48" fmla="*/ 1207770 w 2934"/>
                              <a:gd name="T49" fmla="*/ 10124440 h 2934"/>
                              <a:gd name="T50" fmla="*/ 1343660 w 2934"/>
                              <a:gd name="T51" fmla="*/ 10070465 h 2934"/>
                              <a:gd name="T52" fmla="*/ 1468120 w 2934"/>
                              <a:gd name="T53" fmla="*/ 9996170 h 2934"/>
                              <a:gd name="T54" fmla="*/ 1579880 w 2934"/>
                              <a:gd name="T55" fmla="*/ 9903460 h 2934"/>
                              <a:gd name="T56" fmla="*/ 1676400 w 2934"/>
                              <a:gd name="T57" fmla="*/ 9792970 h 2934"/>
                              <a:gd name="T58" fmla="*/ 1758315 w 2934"/>
                              <a:gd name="T59" fmla="*/ 9663430 h 2934"/>
                              <a:gd name="T60" fmla="*/ 1818005 w 2934"/>
                              <a:gd name="T61" fmla="*/ 9521825 h 2934"/>
                              <a:gd name="T62" fmla="*/ 1852930 w 2934"/>
                              <a:gd name="T63" fmla="*/ 9373870 h 2934"/>
                              <a:gd name="T64" fmla="*/ 1862455 w 2934"/>
                              <a:gd name="T65" fmla="*/ 9220835 h 2934"/>
                              <a:gd name="T66" fmla="*/ 1846580 w 2934"/>
                              <a:gd name="T67" fmla="*/ 9067165 h 2934"/>
                              <a:gd name="T68" fmla="*/ 1824355 w 2934"/>
                              <a:gd name="T69" fmla="*/ 8972550 h 2934"/>
                              <a:gd name="T70" fmla="*/ 1776730 w 2934"/>
                              <a:gd name="T71" fmla="*/ 8843010 h 2934"/>
                              <a:gd name="T72" fmla="*/ 1700530 w 2934"/>
                              <a:gd name="T73" fmla="*/ 8709660 h 2934"/>
                              <a:gd name="T74" fmla="*/ 1602740 w 2934"/>
                              <a:gd name="T75" fmla="*/ 8590280 h 2934"/>
                              <a:gd name="T76" fmla="*/ 1485900 w 2934"/>
                              <a:gd name="T77" fmla="*/ 8488680 h 2934"/>
                              <a:gd name="T78" fmla="*/ 1363980 w 2934"/>
                              <a:gd name="T79" fmla="*/ 8411210 h 2934"/>
                              <a:gd name="T80" fmla="*/ 1230630 w 2934"/>
                              <a:gd name="T81" fmla="*/ 8353425 h 2934"/>
                              <a:gd name="T82" fmla="*/ 1090295 w 2934"/>
                              <a:gd name="T83" fmla="*/ 8317865 h 2934"/>
                              <a:gd name="T84" fmla="*/ 946150 w 2934"/>
                              <a:gd name="T85" fmla="*/ 8304530 h 2934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934" h="2934">
                                <a:moveTo>
                                  <a:pt x="1490" y="0"/>
                                </a:moveTo>
                                <a:lnTo>
                                  <a:pt x="1413" y="1"/>
                                </a:lnTo>
                                <a:lnTo>
                                  <a:pt x="1336" y="6"/>
                                </a:lnTo>
                                <a:lnTo>
                                  <a:pt x="1259" y="15"/>
                                </a:lnTo>
                                <a:lnTo>
                                  <a:pt x="1182" y="28"/>
                                </a:lnTo>
                                <a:lnTo>
                                  <a:pt x="1105" y="45"/>
                                </a:lnTo>
                                <a:lnTo>
                                  <a:pt x="1030" y="66"/>
                                </a:lnTo>
                                <a:lnTo>
                                  <a:pt x="957" y="91"/>
                                </a:lnTo>
                                <a:lnTo>
                                  <a:pt x="886" y="119"/>
                                </a:lnTo>
                                <a:lnTo>
                                  <a:pt x="816" y="151"/>
                                </a:lnTo>
                                <a:lnTo>
                                  <a:pt x="748" y="187"/>
                                </a:lnTo>
                                <a:lnTo>
                                  <a:pt x="683" y="226"/>
                                </a:lnTo>
                                <a:lnTo>
                                  <a:pt x="619" y="269"/>
                                </a:lnTo>
                                <a:lnTo>
                                  <a:pt x="558" y="315"/>
                                </a:lnTo>
                                <a:lnTo>
                                  <a:pt x="499" y="364"/>
                                </a:lnTo>
                                <a:lnTo>
                                  <a:pt x="443" y="416"/>
                                </a:lnTo>
                                <a:lnTo>
                                  <a:pt x="389" y="472"/>
                                </a:lnTo>
                                <a:lnTo>
                                  <a:pt x="338" y="531"/>
                                </a:lnTo>
                                <a:lnTo>
                                  <a:pt x="289" y="593"/>
                                </a:lnTo>
                                <a:lnTo>
                                  <a:pt x="249" y="650"/>
                                </a:lnTo>
                                <a:lnTo>
                                  <a:pt x="206" y="718"/>
                                </a:lnTo>
                                <a:lnTo>
                                  <a:pt x="167" y="788"/>
                                </a:lnTo>
                                <a:lnTo>
                                  <a:pt x="132" y="860"/>
                                </a:lnTo>
                                <a:lnTo>
                                  <a:pt x="101" y="934"/>
                                </a:lnTo>
                                <a:lnTo>
                                  <a:pt x="74" y="1009"/>
                                </a:lnTo>
                                <a:lnTo>
                                  <a:pt x="51" y="1085"/>
                                </a:lnTo>
                                <a:lnTo>
                                  <a:pt x="32" y="1162"/>
                                </a:lnTo>
                                <a:lnTo>
                                  <a:pt x="18" y="1241"/>
                                </a:lnTo>
                                <a:lnTo>
                                  <a:pt x="7" y="1320"/>
                                </a:lnTo>
                                <a:lnTo>
                                  <a:pt x="1" y="1400"/>
                                </a:lnTo>
                                <a:lnTo>
                                  <a:pt x="0" y="1481"/>
                                </a:lnTo>
                                <a:lnTo>
                                  <a:pt x="2" y="1547"/>
                                </a:lnTo>
                                <a:lnTo>
                                  <a:pt x="7" y="1612"/>
                                </a:lnTo>
                                <a:lnTo>
                                  <a:pt x="14" y="1675"/>
                                </a:lnTo>
                                <a:lnTo>
                                  <a:pt x="25" y="1738"/>
                                </a:lnTo>
                                <a:lnTo>
                                  <a:pt x="27" y="1744"/>
                                </a:lnTo>
                                <a:lnTo>
                                  <a:pt x="30" y="1760"/>
                                </a:lnTo>
                                <a:lnTo>
                                  <a:pt x="30" y="1764"/>
                                </a:lnTo>
                                <a:lnTo>
                                  <a:pt x="31" y="1765"/>
                                </a:lnTo>
                                <a:lnTo>
                                  <a:pt x="31" y="1766"/>
                                </a:lnTo>
                                <a:lnTo>
                                  <a:pt x="48" y="1841"/>
                                </a:lnTo>
                                <a:lnTo>
                                  <a:pt x="70" y="1915"/>
                                </a:lnTo>
                                <a:lnTo>
                                  <a:pt x="95" y="1986"/>
                                </a:lnTo>
                                <a:lnTo>
                                  <a:pt x="124" y="2056"/>
                                </a:lnTo>
                                <a:lnTo>
                                  <a:pt x="156" y="2125"/>
                                </a:lnTo>
                                <a:lnTo>
                                  <a:pt x="191" y="2191"/>
                                </a:lnTo>
                                <a:lnTo>
                                  <a:pt x="230" y="2255"/>
                                </a:lnTo>
                                <a:lnTo>
                                  <a:pt x="272" y="2318"/>
                                </a:lnTo>
                                <a:lnTo>
                                  <a:pt x="317" y="2378"/>
                                </a:lnTo>
                                <a:lnTo>
                                  <a:pt x="365" y="2435"/>
                                </a:lnTo>
                                <a:lnTo>
                                  <a:pt x="417" y="2491"/>
                                </a:lnTo>
                                <a:lnTo>
                                  <a:pt x="471" y="2543"/>
                                </a:lnTo>
                                <a:lnTo>
                                  <a:pt x="528" y="2593"/>
                                </a:lnTo>
                                <a:lnTo>
                                  <a:pt x="588" y="2640"/>
                                </a:lnTo>
                                <a:lnTo>
                                  <a:pt x="651" y="2685"/>
                                </a:lnTo>
                                <a:lnTo>
                                  <a:pt x="658" y="2689"/>
                                </a:lnTo>
                                <a:lnTo>
                                  <a:pt x="664" y="2694"/>
                                </a:lnTo>
                                <a:lnTo>
                                  <a:pt x="671" y="2698"/>
                                </a:lnTo>
                                <a:lnTo>
                                  <a:pt x="689" y="2710"/>
                                </a:lnTo>
                                <a:lnTo>
                                  <a:pt x="708" y="2721"/>
                                </a:lnTo>
                                <a:lnTo>
                                  <a:pt x="816" y="2781"/>
                                </a:lnTo>
                                <a:lnTo>
                                  <a:pt x="890" y="2815"/>
                                </a:lnTo>
                                <a:lnTo>
                                  <a:pt x="964" y="2844"/>
                                </a:lnTo>
                                <a:lnTo>
                                  <a:pt x="1040" y="2870"/>
                                </a:lnTo>
                                <a:lnTo>
                                  <a:pt x="1117" y="2891"/>
                                </a:lnTo>
                                <a:lnTo>
                                  <a:pt x="1195" y="2908"/>
                                </a:lnTo>
                                <a:lnTo>
                                  <a:pt x="1273" y="2921"/>
                                </a:lnTo>
                                <a:lnTo>
                                  <a:pt x="1352" y="2929"/>
                                </a:lnTo>
                                <a:lnTo>
                                  <a:pt x="1432" y="2933"/>
                                </a:lnTo>
                                <a:lnTo>
                                  <a:pt x="1512" y="2933"/>
                                </a:lnTo>
                                <a:lnTo>
                                  <a:pt x="1592" y="2928"/>
                                </a:lnTo>
                                <a:lnTo>
                                  <a:pt x="1672" y="2918"/>
                                </a:lnTo>
                                <a:lnTo>
                                  <a:pt x="1752" y="2904"/>
                                </a:lnTo>
                                <a:lnTo>
                                  <a:pt x="1828" y="2887"/>
                                </a:lnTo>
                                <a:lnTo>
                                  <a:pt x="1902" y="2866"/>
                                </a:lnTo>
                                <a:lnTo>
                                  <a:pt x="1975" y="2841"/>
                                </a:lnTo>
                                <a:lnTo>
                                  <a:pt x="2047" y="2813"/>
                                </a:lnTo>
                                <a:lnTo>
                                  <a:pt x="2116" y="2781"/>
                                </a:lnTo>
                                <a:lnTo>
                                  <a:pt x="2183" y="2745"/>
                                </a:lnTo>
                                <a:lnTo>
                                  <a:pt x="2249" y="2707"/>
                                </a:lnTo>
                                <a:lnTo>
                                  <a:pt x="2312" y="2664"/>
                                </a:lnTo>
                                <a:lnTo>
                                  <a:pt x="2373" y="2619"/>
                                </a:lnTo>
                                <a:lnTo>
                                  <a:pt x="2432" y="2570"/>
                                </a:lnTo>
                                <a:lnTo>
                                  <a:pt x="2488" y="2518"/>
                                </a:lnTo>
                                <a:lnTo>
                                  <a:pt x="2541" y="2463"/>
                                </a:lnTo>
                                <a:lnTo>
                                  <a:pt x="2592" y="2405"/>
                                </a:lnTo>
                                <a:lnTo>
                                  <a:pt x="2640" y="2344"/>
                                </a:lnTo>
                                <a:lnTo>
                                  <a:pt x="2686" y="2281"/>
                                </a:lnTo>
                                <a:lnTo>
                                  <a:pt x="2730" y="2211"/>
                                </a:lnTo>
                                <a:lnTo>
                                  <a:pt x="2769" y="2140"/>
                                </a:lnTo>
                                <a:lnTo>
                                  <a:pt x="2805" y="2067"/>
                                </a:lnTo>
                                <a:lnTo>
                                  <a:pt x="2836" y="1993"/>
                                </a:lnTo>
                                <a:lnTo>
                                  <a:pt x="2863" y="1917"/>
                                </a:lnTo>
                                <a:lnTo>
                                  <a:pt x="2886" y="1840"/>
                                </a:lnTo>
                                <a:lnTo>
                                  <a:pt x="2904" y="1762"/>
                                </a:lnTo>
                                <a:lnTo>
                                  <a:pt x="2918" y="1684"/>
                                </a:lnTo>
                                <a:lnTo>
                                  <a:pt x="2927" y="1604"/>
                                </a:lnTo>
                                <a:lnTo>
                                  <a:pt x="2932" y="1524"/>
                                </a:lnTo>
                                <a:lnTo>
                                  <a:pt x="2933" y="1443"/>
                                </a:lnTo>
                                <a:lnTo>
                                  <a:pt x="2929" y="1363"/>
                                </a:lnTo>
                                <a:lnTo>
                                  <a:pt x="2921" y="1282"/>
                                </a:lnTo>
                                <a:lnTo>
                                  <a:pt x="2908" y="1201"/>
                                </a:lnTo>
                                <a:lnTo>
                                  <a:pt x="2906" y="1189"/>
                                </a:lnTo>
                                <a:lnTo>
                                  <a:pt x="2891" y="1119"/>
                                </a:lnTo>
                                <a:lnTo>
                                  <a:pt x="2873" y="1052"/>
                                </a:lnTo>
                                <a:lnTo>
                                  <a:pt x="2853" y="986"/>
                                </a:lnTo>
                                <a:lnTo>
                                  <a:pt x="2830" y="922"/>
                                </a:lnTo>
                                <a:lnTo>
                                  <a:pt x="2798" y="848"/>
                                </a:lnTo>
                                <a:lnTo>
                                  <a:pt x="2762" y="776"/>
                                </a:lnTo>
                                <a:lnTo>
                                  <a:pt x="2722" y="706"/>
                                </a:lnTo>
                                <a:lnTo>
                                  <a:pt x="2678" y="638"/>
                                </a:lnTo>
                                <a:lnTo>
                                  <a:pt x="2630" y="573"/>
                                </a:lnTo>
                                <a:lnTo>
                                  <a:pt x="2579" y="510"/>
                                </a:lnTo>
                                <a:lnTo>
                                  <a:pt x="2524" y="450"/>
                                </a:lnTo>
                                <a:lnTo>
                                  <a:pt x="2465" y="393"/>
                                </a:lnTo>
                                <a:lnTo>
                                  <a:pt x="2404" y="340"/>
                                </a:lnTo>
                                <a:lnTo>
                                  <a:pt x="2340" y="290"/>
                                </a:lnTo>
                                <a:lnTo>
                                  <a:pt x="2282" y="248"/>
                                </a:lnTo>
                                <a:lnTo>
                                  <a:pt x="2216" y="207"/>
                                </a:lnTo>
                                <a:lnTo>
                                  <a:pt x="2148" y="168"/>
                                </a:lnTo>
                                <a:lnTo>
                                  <a:pt x="2080" y="134"/>
                                </a:lnTo>
                                <a:lnTo>
                                  <a:pt x="2009" y="104"/>
                                </a:lnTo>
                                <a:lnTo>
                                  <a:pt x="1938" y="77"/>
                                </a:lnTo>
                                <a:lnTo>
                                  <a:pt x="1865" y="54"/>
                                </a:lnTo>
                                <a:lnTo>
                                  <a:pt x="1791" y="36"/>
                                </a:lnTo>
                                <a:lnTo>
                                  <a:pt x="1717" y="21"/>
                                </a:lnTo>
                                <a:lnTo>
                                  <a:pt x="1642" y="10"/>
                                </a:lnTo>
                                <a:lnTo>
                                  <a:pt x="1566" y="3"/>
                                </a:lnTo>
                                <a:lnTo>
                                  <a:pt x="1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0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441040" name="Text Box 2"/>
                        <wps:cNvSpPr txBox="1">
                          <a:spLocks/>
                        </wps:cNvSpPr>
                        <wps:spPr bwMode="auto">
                          <a:xfrm>
                            <a:off x="333375" y="409575"/>
                            <a:ext cx="1148400" cy="1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6D23F7" w14:textId="77777777" w:rsidR="00F8033F" w:rsidRPr="00F8033F" w:rsidRDefault="00F8033F" w:rsidP="00F8033F">
                              <w:pPr>
                                <w:spacing w:before="20"/>
                                <w:ind w:left="20"/>
                                <w:rPr>
                                  <w:rFonts w:ascii="Fira Sans SemiBold" w:hAnsi="Fira Sans SemiBold"/>
                                  <w:b/>
                                  <w:color w:val="FFFFFF"/>
                                  <w:sz w:val="16"/>
                                  <w:lang w:val="fr-FR"/>
                                </w:rPr>
                              </w:pPr>
                              <w:r w:rsidRPr="00F8033F">
                                <w:rPr>
                                  <w:rFonts w:ascii="Fira Sans SemiBold" w:hAnsi="Fira Sans SemiBold"/>
                                  <w:b/>
                                  <w:color w:val="FFFFFF"/>
                                  <w:sz w:val="16"/>
                                  <w:lang w:val="fr-FR"/>
                                </w:rPr>
                                <w:t>Fédération des Ogec</w:t>
                              </w:r>
                            </w:p>
                            <w:p w14:paraId="39098DFA" w14:textId="77777777" w:rsidR="00F8033F" w:rsidRPr="00F8033F" w:rsidRDefault="00F8033F" w:rsidP="00F8033F">
                              <w:pPr>
                                <w:spacing w:before="20"/>
                                <w:ind w:left="20"/>
                                <w:rPr>
                                  <w:rFonts w:ascii="Fira Sans SemiBold" w:hAnsi="Fira Sans SemiBold"/>
                                  <w:b/>
                                  <w:color w:val="FFFFFF"/>
                                  <w:sz w:val="16"/>
                                  <w:lang w:val="fr-FR"/>
                                </w:rPr>
                              </w:pPr>
                            </w:p>
                            <w:p w14:paraId="7BC39720" w14:textId="639BDFFA" w:rsidR="00F8033F" w:rsidRPr="00F8033F" w:rsidRDefault="00F8033F" w:rsidP="00AB251A">
                              <w:pPr>
                                <w:spacing w:before="20"/>
                                <w:ind w:left="20"/>
                                <w:rPr>
                                  <w:sz w:val="16"/>
                                  <w:lang w:val="fr-FR"/>
                                </w:rPr>
                              </w:pPr>
                              <w:r w:rsidRPr="00F8033F">
                                <w:rPr>
                                  <w:color w:val="FFFFFF"/>
                                  <w:sz w:val="16"/>
                                  <w:lang w:val="fr-FR"/>
                                </w:rPr>
                                <w:t>277 rue Saint Jacques 75005 Paris</w:t>
                              </w:r>
                            </w:p>
                            <w:p w14:paraId="1989A09C" w14:textId="77777777" w:rsidR="00F8033F" w:rsidRPr="00F8033F" w:rsidRDefault="00F8033F" w:rsidP="00F8033F">
                              <w:pPr>
                                <w:ind w:left="20"/>
                                <w:rPr>
                                  <w:color w:val="FFFFFF"/>
                                  <w:sz w:val="16"/>
                                  <w:lang w:val="fr-FR"/>
                                </w:rPr>
                              </w:pPr>
                              <w:r w:rsidRPr="00F8033F">
                                <w:rPr>
                                  <w:rFonts w:ascii="Fira Sans Medium"/>
                                  <w:color w:val="FFFFFF"/>
                                  <w:sz w:val="16"/>
                                  <w:lang w:val="fr-FR"/>
                                </w:rPr>
                                <w:t xml:space="preserve">M </w:t>
                              </w:r>
                              <w:hyperlink r:id="rId7">
                                <w:r w:rsidRPr="00F8033F">
                                  <w:rPr>
                                    <w:color w:val="FFFFFF"/>
                                    <w:sz w:val="16"/>
                                    <w:lang w:val="fr-FR"/>
                                  </w:rPr>
                                  <w:t>contact@fnogec.org</w:t>
                                </w:r>
                              </w:hyperlink>
                            </w:p>
                            <w:p w14:paraId="4FE34F6C" w14:textId="77777777" w:rsidR="00F8033F" w:rsidRPr="00F8033F" w:rsidRDefault="00F8033F" w:rsidP="00F8033F">
                              <w:pPr>
                                <w:ind w:left="20"/>
                                <w:rPr>
                                  <w:sz w:val="16"/>
                                  <w:lang w:val="fr-FR"/>
                                </w:rPr>
                              </w:pPr>
                            </w:p>
                            <w:p w14:paraId="5E6AB866" w14:textId="77777777" w:rsidR="00F8033F" w:rsidRPr="00F8033F" w:rsidRDefault="00F8033F" w:rsidP="00F8033F">
                              <w:pPr>
                                <w:spacing w:before="20"/>
                                <w:ind w:left="20"/>
                                <w:rPr>
                                  <w:sz w:val="16"/>
                                  <w:lang w:val="fr-FR"/>
                                </w:rPr>
                              </w:pPr>
                              <w:hyperlink r:id="rId8">
                                <w:r w:rsidRPr="00F8033F">
                                  <w:rPr>
                                    <w:color w:val="FFFFFF"/>
                                    <w:sz w:val="16"/>
                                    <w:lang w:val="fr-FR"/>
                                  </w:rPr>
                                  <w:t>www.fnogec.org</w:t>
                                </w:r>
                              </w:hyperlink>
                            </w:p>
                            <w:p w14:paraId="3F311CE9" w14:textId="77777777" w:rsidR="00F8033F" w:rsidRPr="00F8033F" w:rsidRDefault="00F8033F" w:rsidP="00F8033F">
                              <w:pPr>
                                <w:ind w:left="20"/>
                                <w:rPr>
                                  <w:sz w:val="16"/>
                                  <w:lang w:val="fr-FR"/>
                                </w:rPr>
                              </w:pPr>
                            </w:p>
                            <w:p w14:paraId="5A2EFA26" w14:textId="77777777" w:rsidR="00F8033F" w:rsidRPr="00F8033F" w:rsidRDefault="00F8033F" w:rsidP="00F8033F">
                              <w:pPr>
                                <w:spacing w:before="20"/>
                                <w:ind w:left="20"/>
                                <w:rPr>
                                  <w:rFonts w:ascii="Fira Sans SemiBold" w:hAnsi="Fira Sans SemiBold"/>
                                  <w:b/>
                                  <w:sz w:val="16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3A4621" id="Groupe 10" o:spid="_x0000_s1028" style="position:absolute;left:0;text-align:left;margin-left:-26.25pt;margin-top:171.45pt;width:146.85pt;height:146.85pt;z-index:-251657216" coordsize="18648,18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">
                <v:shape id="Freeform 1" o:spid="_x0000_s1029" style="position:absolute;width:18648;height:18648;visibility:visible;mso-wrap-style:square;v-text-anchor:top" coordsize="2934,2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" path="m1490,r-77,1l1336,6r-77,9l1182,28r-77,17l1030,66,957,91r-71,28l816,151r-68,36l683,226r-64,43l558,315r-59,49l443,416r-54,56l338,531r-49,62l249,650r-43,68l167,788r-35,72l101,934r-27,75l51,1085r-19,77l18,1241,7,1320r-6,80l,1481r2,66l7,1612r7,63l25,1738r2,6l30,1760r,4l31,1765r,1l48,1841r22,74l95,1986r29,70l156,2125r35,66l230,2255r42,63l317,2378r48,57l417,2491r54,52l528,2593r60,47l651,2685r7,4l664,2694r7,4l689,2710r19,11l816,2781r74,34l964,2844r76,26l1117,2891r78,17l1273,2921r79,8l1432,2933r80,l1592,2928r80,-10l1752,2904r76,-17l1902,2866r73,-25l2047,2813r69,-32l2183,2745r66,-38l2312,2664r61,-45l2432,2570r56,-52l2541,2463r51,-58l2640,2344r46,-63l2730,2211r39,-71l2805,2067r31,-74l2863,1917r23,-77l2904,1762r14,-78l2927,1604r5,-80l2933,1443r-4,-80l2921,1282r-13,-81l2906,1189r-15,-70l2873,1052r-20,-66l2830,922r-32,-74l2762,776r-40,-70l2678,638r-48,-65l2579,510r-55,-60l2465,393r-61,-53l2340,290r-58,-42l2216,207r-68,-39l2080,134r-71,-30l1938,77,1865,54,1791,36,1717,21,1642,10,1566,3,1490,xe" fillcolor="#ed0f67" stroked="f">
                  <v:path arrowok="t" o:connecttype="custom" o:connectlocs="539203043,2147483646;445972577,2147483646;357585252,2147483646;275655448,2147483646;201393951,2147483646;136415141,2147483646;83140589,2147483646;40763104,2147483646;12915043,2147483646;403595,2147483646;2825166,2147483646;10897067,2147483646;12511448,2147483646;28251656,2147483646;62960834,2147483646;109777865,2147483646;168299153,2147483646;237313914,2147483646;267987141,2147483646;285745325,2147483646;389065669,2147483646;482296135,2147483646;577948172,2147483646;674810994,2147483646;767637865,2147483646;854007215,2147483646;933111853,2147483646;1004144589,2147483646;1065491043,2147483646;1117554810,2147483646;1155492748,2147483646;1177690479,2147483646;1183744405,2147483646;1173654528,2147483646;1159528699,2147483646;1129259067,2147483646;1080827656,2147483646;1018674012,2147483646;944412515,2147483646;866922258,2147483646;782167288,2147483646;692972773,2147483646;601356687,2147483646" o:connectangles="0,0,0,0,0,0,0,0,0,0,0,0,0,0,0,0,0,0,0,0,0,0,0,0,0,0,0,0,0,0,0,0,0,0,0,0,0,0,0,0,0,0,0"/>
                </v:shape>
                <v:shape id="Text Box 2" o:spid="_x0000_s1030" type="#_x0000_t202" style="position:absolute;left:3333;top:4095;width:11484;height:1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" filled="f" stroked="f">
                  <v:path arrowok="t"/>
                  <v:textbox inset="0,0,0,0">
                    <w:txbxContent>
                      <w:p w14:paraId="1F6D23F7" w14:textId="77777777" w:rsidR="00F8033F" w:rsidRPr="00F8033F" w:rsidRDefault="00F8033F" w:rsidP="00F8033F">
                        <w:pPr>
                          <w:spacing w:before="20"/>
                          <w:ind w:left="20"/>
                          <w:rPr>
                            <w:rFonts w:ascii="Fira Sans SemiBold" w:hAnsi="Fira Sans SemiBold"/>
                            <w:b/>
                            <w:color w:val="FFFFFF"/>
                            <w:sz w:val="16"/>
                            <w:lang w:val="fr-FR"/>
                          </w:rPr>
                        </w:pPr>
                        <w:r w:rsidRPr="00F8033F">
                          <w:rPr>
                            <w:rFonts w:ascii="Fira Sans SemiBold" w:hAnsi="Fira Sans SemiBold"/>
                            <w:b/>
                            <w:color w:val="FFFFFF"/>
                            <w:sz w:val="16"/>
                            <w:lang w:val="fr-FR"/>
                          </w:rPr>
                          <w:t>Fédération des Ogec</w:t>
                        </w:r>
                      </w:p>
                      <w:p w14:paraId="39098DFA" w14:textId="77777777" w:rsidR="00F8033F" w:rsidRPr="00F8033F" w:rsidRDefault="00F8033F" w:rsidP="00F8033F">
                        <w:pPr>
                          <w:spacing w:before="20"/>
                          <w:ind w:left="20"/>
                          <w:rPr>
                            <w:rFonts w:ascii="Fira Sans SemiBold" w:hAnsi="Fira Sans SemiBold"/>
                            <w:b/>
                            <w:color w:val="FFFFFF"/>
                            <w:sz w:val="16"/>
                            <w:lang w:val="fr-FR"/>
                          </w:rPr>
                        </w:pPr>
                      </w:p>
                      <w:p w14:paraId="7BC39720" w14:textId="639BDFFA" w:rsidR="00F8033F" w:rsidRPr="00F8033F" w:rsidRDefault="00F8033F" w:rsidP="00AB251A">
                        <w:pPr>
                          <w:spacing w:before="20"/>
                          <w:ind w:left="20"/>
                          <w:rPr>
                            <w:sz w:val="16"/>
                            <w:lang w:val="fr-FR"/>
                          </w:rPr>
                        </w:pPr>
                        <w:r w:rsidRPr="00F8033F">
                          <w:rPr>
                            <w:color w:val="FFFFFF"/>
                            <w:sz w:val="16"/>
                            <w:lang w:val="fr-FR"/>
                          </w:rPr>
                          <w:t>277 rue Saint Jacques 75005 Paris</w:t>
                        </w:r>
                      </w:p>
                      <w:p w14:paraId="1989A09C" w14:textId="77777777" w:rsidR="00F8033F" w:rsidRPr="00F8033F" w:rsidRDefault="00F8033F" w:rsidP="00F8033F">
                        <w:pPr>
                          <w:ind w:left="20"/>
                          <w:rPr>
                            <w:color w:val="FFFFFF"/>
                            <w:sz w:val="16"/>
                            <w:lang w:val="fr-FR"/>
                          </w:rPr>
                        </w:pPr>
                        <w:r w:rsidRPr="00F8033F">
                          <w:rPr>
                            <w:rFonts w:ascii="Fira Sans Medium"/>
                            <w:color w:val="FFFFFF"/>
                            <w:sz w:val="16"/>
                            <w:lang w:val="fr-FR"/>
                          </w:rPr>
                          <w:t xml:space="preserve">M </w:t>
                        </w:r>
                        <w:hyperlink r:id="rId9">
                          <w:r w:rsidRPr="00F8033F">
                            <w:rPr>
                              <w:color w:val="FFFFFF"/>
                              <w:sz w:val="16"/>
                              <w:lang w:val="fr-FR"/>
                            </w:rPr>
                            <w:t>contact@fnogec.org</w:t>
                          </w:r>
                        </w:hyperlink>
                      </w:p>
                      <w:p w14:paraId="4FE34F6C" w14:textId="77777777" w:rsidR="00F8033F" w:rsidRPr="00F8033F" w:rsidRDefault="00F8033F" w:rsidP="00F8033F">
                        <w:pPr>
                          <w:ind w:left="20"/>
                          <w:rPr>
                            <w:sz w:val="16"/>
                            <w:lang w:val="fr-FR"/>
                          </w:rPr>
                        </w:pPr>
                      </w:p>
                      <w:p w14:paraId="5E6AB866" w14:textId="77777777" w:rsidR="00F8033F" w:rsidRPr="00F8033F" w:rsidRDefault="00F8033F" w:rsidP="00F8033F">
                        <w:pPr>
                          <w:spacing w:before="20"/>
                          <w:ind w:left="20"/>
                          <w:rPr>
                            <w:sz w:val="16"/>
                            <w:lang w:val="fr-FR"/>
                          </w:rPr>
                        </w:pPr>
                        <w:hyperlink r:id="rId10">
                          <w:r w:rsidRPr="00F8033F">
                            <w:rPr>
                              <w:color w:val="FFFFFF"/>
                              <w:sz w:val="16"/>
                              <w:lang w:val="fr-FR"/>
                            </w:rPr>
                            <w:t>www.fnogec.org</w:t>
                          </w:r>
                        </w:hyperlink>
                      </w:p>
                      <w:p w14:paraId="3F311CE9" w14:textId="77777777" w:rsidR="00F8033F" w:rsidRPr="00F8033F" w:rsidRDefault="00F8033F" w:rsidP="00F8033F">
                        <w:pPr>
                          <w:ind w:left="20"/>
                          <w:rPr>
                            <w:sz w:val="16"/>
                            <w:lang w:val="fr-FR"/>
                          </w:rPr>
                        </w:pPr>
                      </w:p>
                      <w:p w14:paraId="5A2EFA26" w14:textId="77777777" w:rsidR="00F8033F" w:rsidRPr="00F8033F" w:rsidRDefault="00F8033F" w:rsidP="00F8033F">
                        <w:pPr>
                          <w:spacing w:before="20"/>
                          <w:ind w:left="20"/>
                          <w:rPr>
                            <w:rFonts w:ascii="Fira Sans SemiBold" w:hAnsi="Fira Sans SemiBold"/>
                            <w:b/>
                            <w:sz w:val="16"/>
                            <w:lang w:val="fr-FR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ahoma" w:eastAsia="Tahoma" w:hAnsi="Tahoma"/>
          <w:b/>
          <w:color w:val="939598"/>
          <w:sz w:val="14"/>
          <w:lang w:val="fr-FR"/>
        </w:rPr>
        <w:br/>
      </w:r>
    </w:p>
    <w:sectPr w:rsidR="00780E56" w:rsidSect="007C37DF">
      <w:type w:val="continuous"/>
      <w:pgSz w:w="11909" w:h="16838"/>
      <w:pgMar w:top="170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FDA"/>
    <w:multiLevelType w:val="multilevel"/>
    <w:tmpl w:val="CBE0E398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ahoma" w:eastAsia="Tahoma" w:hAnsi="Tahoma"/>
        <w:color w:val="4682B4"/>
        <w:spacing w:val="8"/>
        <w:w w:val="100"/>
        <w:sz w:val="23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8F47BF"/>
    <w:multiLevelType w:val="hybridMultilevel"/>
    <w:tmpl w:val="472E34F6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C0D5C04"/>
    <w:multiLevelType w:val="multilevel"/>
    <w:tmpl w:val="85FC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74243"/>
    <w:multiLevelType w:val="hybridMultilevel"/>
    <w:tmpl w:val="7B20DD1A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6276C03"/>
    <w:multiLevelType w:val="multilevel"/>
    <w:tmpl w:val="FDFE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C64AF"/>
    <w:multiLevelType w:val="multilevel"/>
    <w:tmpl w:val="B744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37607"/>
    <w:multiLevelType w:val="hybridMultilevel"/>
    <w:tmpl w:val="D3BEC86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3043"/>
    <w:multiLevelType w:val="multilevel"/>
    <w:tmpl w:val="4ACCFC78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4682B4"/>
        <w:spacing w:val="4"/>
        <w:w w:val="100"/>
        <w:sz w:val="21"/>
        <w:u w:val="single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342507"/>
    <w:multiLevelType w:val="hybridMultilevel"/>
    <w:tmpl w:val="F4C6D4CC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359698352">
    <w:abstractNumId w:val="0"/>
  </w:num>
  <w:num w:numId="2" w16cid:durableId="188225350">
    <w:abstractNumId w:val="7"/>
  </w:num>
  <w:num w:numId="3" w16cid:durableId="813791383">
    <w:abstractNumId w:val="3"/>
  </w:num>
  <w:num w:numId="4" w16cid:durableId="1946377982">
    <w:abstractNumId w:val="1"/>
  </w:num>
  <w:num w:numId="5" w16cid:durableId="458651308">
    <w:abstractNumId w:val="8"/>
  </w:num>
  <w:num w:numId="6" w16cid:durableId="2959157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134507">
    <w:abstractNumId w:val="2"/>
  </w:num>
  <w:num w:numId="8" w16cid:durableId="2031490223">
    <w:abstractNumId w:val="4"/>
  </w:num>
  <w:num w:numId="9" w16cid:durableId="1595896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56"/>
    <w:rsid w:val="000104AF"/>
    <w:rsid w:val="00012A7B"/>
    <w:rsid w:val="00063953"/>
    <w:rsid w:val="00164B03"/>
    <w:rsid w:val="00170FA3"/>
    <w:rsid w:val="001A6788"/>
    <w:rsid w:val="002376E2"/>
    <w:rsid w:val="00254FD0"/>
    <w:rsid w:val="00277FE8"/>
    <w:rsid w:val="002924E2"/>
    <w:rsid w:val="00294162"/>
    <w:rsid w:val="00330DB7"/>
    <w:rsid w:val="003827CD"/>
    <w:rsid w:val="003B5C7E"/>
    <w:rsid w:val="003F568C"/>
    <w:rsid w:val="00450FE4"/>
    <w:rsid w:val="0047041F"/>
    <w:rsid w:val="00484665"/>
    <w:rsid w:val="004E06BB"/>
    <w:rsid w:val="004E6D38"/>
    <w:rsid w:val="0051255A"/>
    <w:rsid w:val="005523F3"/>
    <w:rsid w:val="00562997"/>
    <w:rsid w:val="005721A5"/>
    <w:rsid w:val="005A7160"/>
    <w:rsid w:val="005D1E34"/>
    <w:rsid w:val="00610B68"/>
    <w:rsid w:val="006970DD"/>
    <w:rsid w:val="006D031C"/>
    <w:rsid w:val="007167A9"/>
    <w:rsid w:val="00755A30"/>
    <w:rsid w:val="007726D1"/>
    <w:rsid w:val="00780E56"/>
    <w:rsid w:val="00793FC7"/>
    <w:rsid w:val="00796D12"/>
    <w:rsid w:val="007C37DF"/>
    <w:rsid w:val="007C385E"/>
    <w:rsid w:val="00801CBD"/>
    <w:rsid w:val="0087094E"/>
    <w:rsid w:val="00876BAA"/>
    <w:rsid w:val="008C151C"/>
    <w:rsid w:val="008E1400"/>
    <w:rsid w:val="009A5714"/>
    <w:rsid w:val="009A62C7"/>
    <w:rsid w:val="009C071F"/>
    <w:rsid w:val="009D5545"/>
    <w:rsid w:val="00A36C8C"/>
    <w:rsid w:val="00A85287"/>
    <w:rsid w:val="00AB251A"/>
    <w:rsid w:val="00AD5236"/>
    <w:rsid w:val="00B35B9A"/>
    <w:rsid w:val="00B36C6A"/>
    <w:rsid w:val="00B40BFE"/>
    <w:rsid w:val="00BB1832"/>
    <w:rsid w:val="00BB1C86"/>
    <w:rsid w:val="00BB2ED2"/>
    <w:rsid w:val="00BE474E"/>
    <w:rsid w:val="00BF395E"/>
    <w:rsid w:val="00C00422"/>
    <w:rsid w:val="00C10293"/>
    <w:rsid w:val="00CA7D6B"/>
    <w:rsid w:val="00D0319E"/>
    <w:rsid w:val="00DB0B81"/>
    <w:rsid w:val="00DD4D92"/>
    <w:rsid w:val="00EE4964"/>
    <w:rsid w:val="00F32BB0"/>
    <w:rsid w:val="00F8033F"/>
    <w:rsid w:val="00FB7A25"/>
    <w:rsid w:val="00FD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AE4B"/>
  <w15:docId w15:val="{DF81FE41-49C2-482C-9064-F3CC0CFE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5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-ogec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fd-ogec.org" TargetMode="Externa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fd-ogec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fd-ogec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Cédric</dc:creator>
  <cp:lastModifiedBy>Cédric CROLET</cp:lastModifiedBy>
  <cp:revision>4</cp:revision>
  <dcterms:created xsi:type="dcterms:W3CDTF">2026-07-10T08:17:00Z</dcterms:created>
  <dcterms:modified xsi:type="dcterms:W3CDTF">2026-07-10T15:43:00Z</dcterms:modified>
</cp:coreProperties>
</file>